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附件1：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“中国国际贸易单一窗口”线上投保指引</w:t>
      </w:r>
    </w:p>
    <w:bookmarkEnd w:id="0"/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p>
      <w:pPr>
        <w:jc w:val="left"/>
        <w:rPr>
          <w:rFonts w:hint="eastAsia"/>
          <w:b/>
          <w:bCs/>
          <w:color w:val="FF0000"/>
          <w:sz w:val="18"/>
          <w:szCs w:val="18"/>
        </w:rPr>
      </w:pPr>
      <w:r>
        <w:rPr>
          <w:rFonts w:hint="eastAsia" w:ascii="仿宋" w:hAnsi="仿宋" w:eastAsia="仿宋" w:cs="仿宋"/>
          <w:b/>
          <w:bCs/>
          <w:color w:val="FF0000"/>
          <w:sz w:val="18"/>
          <w:szCs w:val="18"/>
          <w:lang w:eastAsia="zh-CN"/>
        </w:rPr>
        <w:t>（！！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</w:rPr>
        <w:t>如果贵企业本年内准备注销备案请勿操作以下流程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t>一、登录国际单一窗口</w:t>
      </w:r>
    </w:p>
    <w:p>
      <w:pPr>
        <w:rPr>
          <w:rFonts w:hint="eastAsia"/>
        </w:rPr>
      </w:pPr>
      <w:r>
        <w:rPr>
          <w:rFonts w:hint="eastAsia"/>
        </w:rPr>
        <w:t>1.打开浏览器，百度搜索“中国国际贸易单一窗口”，或者输入网址“https://www.singlewindow.cn”，进入网站，主页--业务应用--（点击）金融服务--（下拉至网页底部找到）出口信用--（点击）立即进入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175885" cy="2074545"/>
            <wp:effectExtent l="12700" t="12700" r="31115" b="27305"/>
            <wp:docPr id="1" name="图片 1" descr="c0cd92dd4db53b63531b50af90f5e8a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0cd92dd4db53b63531b50af90f5e8a9"/>
                    <pic:cNvPicPr>
                      <a:picLocks noChangeAspect="true"/>
                    </pic:cNvPicPr>
                  </pic:nvPicPr>
                  <pic:blipFill>
                    <a:blip r:embed="rId4"/>
                    <a:srcRect r="2036" b="36035"/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2074545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5169535" cy="2400935"/>
            <wp:effectExtent l="12700" t="12700" r="18415" b="24765"/>
            <wp:docPr id="2" name="图片 2" descr="44731aeb825d2b3017a260e2a87d91d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4731aeb825d2b3017a260e2a87d91d8"/>
                    <pic:cNvPicPr>
                      <a:picLocks noChangeAspect="true"/>
                    </pic:cNvPicPr>
                  </pic:nvPicPr>
                  <pic:blipFill>
                    <a:blip r:embed="rId5"/>
                    <a:srcRect t="18701" r="783" b="6747"/>
                    <a:stretch>
                      <a:fillRect/>
                    </a:stretch>
                  </pic:blipFill>
                  <pic:spPr>
                    <a:xfrm>
                      <a:off x="0" y="0"/>
                      <a:ext cx="5169535" cy="2400935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/>
        </w:rPr>
        <w:t>2.进入门户网站的登陆界面后点击登录页面的“卡介质”字样，插入电子口岸卡的法人卡并输入电子口岸法人密码。（卡密码原始密码是8个8或者8个0，如果系统提示安装控件则点击下载控件，安装时选择金税盘）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06670" cy="2273300"/>
            <wp:effectExtent l="12700" t="12700" r="24130" b="19050"/>
            <wp:docPr id="3" name="图片 3" descr="db9dbd6359de5c8923dd4f398bb940f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b9dbd6359de5c8923dd4f398bb940f8"/>
                    <pic:cNvPicPr>
                      <a:picLocks noChangeAspect="true"/>
                    </pic:cNvPicPr>
                  </pic:nvPicPr>
                  <pic:blipFill>
                    <a:blip r:embed="rId6"/>
                    <a:srcRect t="4944" r="1333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2273300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3.为确保数据准确性，请您登入系统后，请先去核查贵司的统一社会信用代码是否正确，若不准确，请在单一窗口系统上进行修改维护，或电话联系单一窗口客服，由单一窗口客服进行修改。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/>
        </w:rPr>
      </w:pPr>
      <w:r>
        <w:rPr>
          <w:rFonts w:hint="eastAsia"/>
        </w:rPr>
        <w:t>二、申领小微政策保单</w:t>
      </w:r>
    </w:p>
    <w:p>
      <w:pPr>
        <w:jc w:val="left"/>
        <w:rPr>
          <w:rFonts w:hint="eastAsia"/>
        </w:rPr>
      </w:pPr>
      <w:r>
        <w:rPr>
          <w:rFonts w:hint="eastAsia"/>
        </w:rPr>
        <w:t>1.在信用保险系统界面，有信息提示“您有一份待确认小微信保易保单，请查看保单”，点击“查看保单”。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02250" cy="1555750"/>
            <wp:effectExtent l="12700" t="12700" r="19050" b="12700"/>
            <wp:docPr id="8" name="图片 8" descr="dd0b483f229b98e3de7e7c9c8050b03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d0b483f229b98e3de7e7c9c8050b035"/>
                    <pic:cNvPicPr>
                      <a:picLocks noChangeAspect="true"/>
                    </pic:cNvPicPr>
                  </pic:nvPicPr>
                  <pic:blipFill>
                    <a:blip r:embed="rId7"/>
                    <a:srcRect r="747" b="29542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1555750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</w:rPr>
      </w:pPr>
      <w:r>
        <w:rPr>
          <w:rFonts w:hint="eastAsia"/>
        </w:rPr>
        <w:t>2.进入新的页面，需要填写姓名、手机和邮箱（邮箱请不要带中划线或下划线等特殊符号，否则无法通过）（如图5）。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21935" cy="2148205"/>
            <wp:effectExtent l="12700" t="12700" r="18415" b="29845"/>
            <wp:docPr id="9" name="图片 9" descr="50427abfd45233c0739184a763ce52a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0427abfd45233c0739184a763ce52a6"/>
                    <pic:cNvPicPr>
                      <a:picLocks noChangeAspect="true"/>
                    </pic:cNvPicPr>
                  </pic:nvPicPr>
                  <pic:blipFill>
                    <a:blip r:embed="rId8"/>
                    <a:srcRect t="-55" r="2700" b="9931"/>
                    <a:stretch>
                      <a:fillRect/>
                    </a:stretch>
                  </pic:blipFill>
                  <pic:spPr>
                    <a:xfrm>
                      <a:off x="0" y="0"/>
                      <a:ext cx="5321935" cy="2148205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3.填写好信息，最下方有“已认真阅读以上内容并同意”，勾选后，会有单证跳出来，强制查看10秒，此为今年的续转申请单，10秒过后，可以关闭或者返回，最后点击下“确认投保”。</w:t>
      </w:r>
    </w:p>
    <w:p>
      <w:pPr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2474595"/>
            <wp:effectExtent l="12700" t="12700" r="19050" b="27305"/>
            <wp:docPr id="7" name="图片 7" descr="7f0ac15b56dab272c067e3a4ae3c693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f0ac15b56dab272c067e3a4ae3c6936"/>
                    <pic:cNvPicPr>
                      <a:picLocks noChangeAspect="true"/>
                    </pic:cNvPicPr>
                  </pic:nvPicPr>
                  <pic:blipFill>
                    <a:blip r:embed="rId9"/>
                    <a:srcRect t="11289" r="3123" b="2352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74595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4.如贵司去年已完成授授权，则投保操作完成。如贵司尚未授权，请按以下第三点步骤进行“授权网上协议”操作。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三、授权网上协议（如贵司去年已完成制章和授权，则系统自动跳过此环节）</w:t>
      </w:r>
    </w:p>
    <w:p>
      <w:pPr>
        <w:rPr>
          <w:rFonts w:hint="eastAsia"/>
        </w:rPr>
      </w:pPr>
      <w:r>
        <w:rPr>
          <w:rFonts w:hint="eastAsia"/>
        </w:rPr>
        <w:t>1、</w:t>
      </w:r>
      <w:r>
        <w:rPr>
          <w:rFonts w:hint="eastAsia"/>
          <w:lang w:eastAsia="zh-CN"/>
        </w:rPr>
        <w:t>“</w:t>
      </w:r>
      <w:r>
        <w:rPr>
          <w:rFonts w:hint="eastAsia"/>
        </w:rPr>
        <w:t>制章</w:t>
      </w:r>
      <w:r>
        <w:rPr>
          <w:rFonts w:hint="eastAsia"/>
          <w:lang w:eastAsia="zh-CN"/>
        </w:rPr>
        <w:t>”</w:t>
      </w:r>
      <w:r>
        <w:rPr>
          <w:rFonts w:hint="eastAsia"/>
        </w:rPr>
        <w:t>作阶段，点击</w:t>
      </w:r>
      <w:r>
        <w:rPr>
          <w:rFonts w:hint="eastAsia"/>
          <w:lang w:eastAsia="zh-CN"/>
        </w:rPr>
        <w:t>“</w:t>
      </w:r>
      <w:r>
        <w:rPr>
          <w:rFonts w:hint="eastAsia"/>
        </w:rPr>
        <w:t>保存印章并生成协议</w:t>
      </w:r>
      <w:r>
        <w:rPr>
          <w:rFonts w:hint="eastAsia"/>
          <w:lang w:eastAsia="zh-CN"/>
        </w:rPr>
        <w:t>”</w:t>
      </w:r>
      <w:r>
        <w:rPr>
          <w:rFonts w:hint="eastAsia"/>
        </w:rPr>
        <w:t>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17465" cy="2289175"/>
            <wp:effectExtent l="0" t="0" r="6985" b="15875"/>
            <wp:docPr id="10" name="图片 10" descr="b68ff0d4efc7553297d1ab8f59fbb7a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68ff0d4efc7553297d1ab8f59fbb7af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17465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2、</w:t>
      </w:r>
      <w:r>
        <w:rPr>
          <w:rFonts w:hint="eastAsia"/>
          <w:lang w:eastAsia="zh-CN"/>
        </w:rPr>
        <w:t>“</w:t>
      </w:r>
      <w:r>
        <w:rPr>
          <w:rFonts w:hint="eastAsia"/>
        </w:rPr>
        <w:t>协议签署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（签约）阶段，勾选</w:t>
      </w:r>
      <w:r>
        <w:rPr>
          <w:rFonts w:hint="eastAsia"/>
          <w:lang w:eastAsia="zh-CN"/>
        </w:rPr>
        <w:t>“</w:t>
      </w:r>
      <w:r>
        <w:rPr>
          <w:rFonts w:hint="eastAsia"/>
        </w:rPr>
        <w:t>我确认协议条款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，点击</w:t>
      </w:r>
      <w:r>
        <w:rPr>
          <w:rFonts w:hint="eastAsia"/>
          <w:lang w:eastAsia="zh-CN"/>
        </w:rPr>
        <w:t>“</w:t>
      </w:r>
      <w:r>
        <w:rPr>
          <w:rFonts w:hint="eastAsia"/>
        </w:rPr>
        <w:t>同意</w:t>
      </w:r>
      <w:r>
        <w:rPr>
          <w:rFonts w:hint="eastAsia"/>
          <w:lang w:eastAsia="zh-CN"/>
        </w:rPr>
        <w:t>”</w:t>
      </w:r>
      <w:r>
        <w:rPr>
          <w:rFonts w:hint="eastAsia"/>
        </w:rPr>
        <w:t>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17465" cy="2324735"/>
            <wp:effectExtent l="0" t="0" r="6985" b="18415"/>
            <wp:docPr id="11" name="图片 11" descr="29efb0a9226df40bad0466b9d6ebc8aa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9efb0a9226df40bad0466b9d6ebc8aa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7465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3、</w:t>
      </w:r>
      <w:r>
        <w:rPr>
          <w:rFonts w:hint="eastAsia"/>
          <w:lang w:eastAsia="zh-CN"/>
        </w:rPr>
        <w:t>“</w:t>
      </w:r>
      <w:r>
        <w:rPr>
          <w:rFonts w:hint="eastAsia"/>
        </w:rPr>
        <w:t>企业数据授权</w:t>
      </w:r>
      <w:r>
        <w:rPr>
          <w:rFonts w:hint="eastAsia"/>
          <w:lang w:eastAsia="zh-CN"/>
        </w:rPr>
        <w:t>”</w:t>
      </w:r>
      <w:r>
        <w:rPr>
          <w:rFonts w:hint="eastAsia"/>
        </w:rPr>
        <w:t>阶段，勾选</w:t>
      </w:r>
      <w:r>
        <w:rPr>
          <w:rFonts w:hint="eastAsia"/>
          <w:lang w:eastAsia="zh-CN"/>
        </w:rPr>
        <w:t>“</w:t>
      </w:r>
      <w:r>
        <w:rPr>
          <w:rFonts w:hint="eastAsia"/>
        </w:rPr>
        <w:t>同意提供上述数据内容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，点击</w:t>
      </w:r>
      <w:r>
        <w:rPr>
          <w:rFonts w:hint="eastAsia"/>
          <w:lang w:eastAsia="zh-CN"/>
        </w:rPr>
        <w:t>“</w:t>
      </w:r>
      <w:r>
        <w:rPr>
          <w:rFonts w:hint="eastAsia"/>
        </w:rPr>
        <w:t>授权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，完成数据授权操作。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2395" cy="2292985"/>
            <wp:effectExtent l="0" t="0" r="8255" b="12065"/>
            <wp:docPr id="12" name="图片 12" descr="1f1be3a566eb91522d03d7c148dd928d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f1be3a566eb91522d03d7c148dd928d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239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4、最后的投保操作，点击</w:t>
      </w:r>
      <w:r>
        <w:rPr>
          <w:rFonts w:hint="eastAsia"/>
          <w:lang w:eastAsia="zh-CN"/>
        </w:rPr>
        <w:t>“</w:t>
      </w:r>
      <w:r>
        <w:rPr>
          <w:rFonts w:hint="eastAsia"/>
        </w:rPr>
        <w:t>确定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，至此完成整个投保操作流程。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355850"/>
            <wp:effectExtent l="0" t="0" r="7620" b="6350"/>
            <wp:docPr id="13" name="图片 13" descr="f4f820d709d03635199047fb6b67706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4f820d709d03635199047fb6b677064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四、查看审批结果，收悉生效电子保单（保单生效后才能操作）</w:t>
      </w: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/>
        </w:rPr>
        <w:t>1、成功提交投保申请后，在投保申请页面可查看已投保的申请数据。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310765"/>
            <wp:effectExtent l="0" t="0" r="7620" b="13335"/>
            <wp:docPr id="14" name="图片 14" descr="4d5ddb61b32abd275fb1b901a9e1f3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d5ddb61b32abd275fb1b901a9e1f301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</w:rPr>
      </w:pPr>
    </w:p>
    <w:p>
      <w:pPr>
        <w:jc w:val="left"/>
        <w:rPr>
          <w:rFonts w:hint="eastAsia" w:eastAsiaTheme="minorEastAsia"/>
          <w:lang w:eastAsia="zh-CN"/>
        </w:rPr>
      </w:pPr>
      <w:r>
        <w:rPr>
          <w:rFonts w:hint="eastAsia"/>
        </w:rPr>
        <w:t>2、中国出口信用保险公司完成保单审核后，将把生效的电子保单发送到“单一窗口”平台。您可以在“保险单”页签内查看、下载电子保单，并在线完成“收悉”操作</w:t>
      </w:r>
      <w:r>
        <w:rPr>
          <w:rFonts w:hint="eastAsia"/>
          <w:lang w:eastAsia="zh-CN"/>
        </w:rPr>
        <w:t>。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2369820"/>
            <wp:effectExtent l="0" t="0" r="6350" b="11430"/>
            <wp:docPr id="15" name="图片 15" descr="07ffb954bb43ce6df62b79e9090eb0a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07ffb954bb43ce6df62b79e9090eb0af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47920" cy="2146935"/>
            <wp:effectExtent l="0" t="0" r="5080" b="5715"/>
            <wp:docPr id="16" name="图片 16" descr="017bee84c72ae43706615b3c68342c8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017bee84c72ae43706615b3c68342c8f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47920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33315" cy="2092960"/>
            <wp:effectExtent l="0" t="0" r="635" b="2540"/>
            <wp:docPr id="17" name="图片 17" descr="d84ec2db2b286d8cd97eab95c6d9b39d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84ec2db2b286d8cd97eab95c6d9b39d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33315" cy="20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0ZWE3ZTFlMDA4Zjk1YmEyZWI1ZmY5YzQ2ODRmMTMifQ=="/>
  </w:docVars>
  <w:rsids>
    <w:rsidRoot w:val="52EA1C0D"/>
    <w:rsid w:val="1EB6E49F"/>
    <w:rsid w:val="29192184"/>
    <w:rsid w:val="4FEC6301"/>
    <w:rsid w:val="52EA1C0D"/>
    <w:rsid w:val="67A7846B"/>
    <w:rsid w:val="6BFE2746"/>
    <w:rsid w:val="7F6E1592"/>
    <w:rsid w:val="A93DE900"/>
    <w:rsid w:val="D3FF380E"/>
    <w:rsid w:val="D7FEE455"/>
    <w:rsid w:val="DFD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1743</Words>
  <Characters>1879</Characters>
  <Lines>0</Lines>
  <Paragraphs>0</Paragraphs>
  <TotalTime>5</TotalTime>
  <ScaleCrop>false</ScaleCrop>
  <LinksUpToDate>false</LinksUpToDate>
  <CharactersWithSpaces>1882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2023-04-15T18:48:00Z</dcterms:created>
  <dc:creator>Zuring</dc:creator>
  <cp:lastModifiedBy>kylin</cp:lastModifiedBy>
  <dcterms:modified xsi:type="dcterms:W3CDTF">2023-05-12T11:12:15Z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E7C5C14FAE24455FBA688864B9438490_13</vt:lpwstr>
  </property>
</Properties>
</file>