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331DF0">
      <w:pPr>
        <w:keepNext w:val="0"/>
        <w:keepLines w:val="0"/>
        <w:widowControl/>
        <w:suppressLineNumbers w:val="0"/>
        <w:jc w:val="left"/>
        <w:rPr>
          <w:rFonts w:hint="default"/>
          <w:color w:val="FFFFFF" w:themeColor="background1"/>
          <w:lang w:val="en-US"/>
          <w14:textFill>
            <w14:solidFill>
              <w14:schemeClr w14:val="bg1"/>
            </w14:solidFill>
          </w14:textFill>
        </w:rPr>
      </w:pPr>
      <w:r>
        <w:rPr>
          <w:rFonts w:ascii="黑体" w:hAnsi="宋体" w:eastAsia="黑体" w:cs="黑体"/>
          <w:color w:val="FFFFFF" w:themeColor="background1"/>
          <w:kern w:val="0"/>
          <w:sz w:val="30"/>
          <w:szCs w:val="30"/>
          <w:lang w:val="en-US" w:eastAsia="zh-CN" w:bidi="ar"/>
          <w14:textFill>
            <w14:solidFill>
              <w14:schemeClr w14:val="bg1"/>
            </w14:solidFill>
          </w14:textFill>
        </w:rPr>
        <w:t xml:space="preserve">附件 </w:t>
      </w:r>
      <w:r>
        <w:rPr>
          <w:rFonts w:hint="eastAsia" w:ascii="黑体" w:hAnsi="宋体" w:eastAsia="黑体" w:cs="黑体"/>
          <w:color w:val="FFFFFF" w:themeColor="background1"/>
          <w:kern w:val="0"/>
          <w:sz w:val="30"/>
          <w:szCs w:val="30"/>
          <w:lang w:val="en-US" w:eastAsia="zh-CN" w:bidi="ar"/>
          <w14:textFill>
            <w14:solidFill>
              <w14:schemeClr w14:val="bg1"/>
            </w14:solidFill>
          </w14:textFill>
        </w:rPr>
        <w:t>2</w:t>
      </w:r>
    </w:p>
    <w:p w14:paraId="618939E6">
      <w:pPr>
        <w:keepNext w:val="0"/>
        <w:keepLines w:val="0"/>
        <w:widowControl/>
        <w:suppressLineNumbers w:val="0"/>
        <w:jc w:val="center"/>
        <w:rPr>
          <w:rFonts w:hint="eastAsia" w:ascii="仿宋" w:hAnsi="仿宋" w:eastAsia="仿宋" w:cs="仿宋"/>
          <w:b/>
          <w:bCs/>
          <w:color w:val="000000"/>
          <w:kern w:val="0"/>
          <w:sz w:val="44"/>
          <w:szCs w:val="44"/>
          <w:lang w:val="en-US" w:eastAsia="zh-CN" w:bidi="ar"/>
        </w:rPr>
      </w:pPr>
    </w:p>
    <w:p w14:paraId="33FD9CDB">
      <w:pPr>
        <w:keepNext w:val="0"/>
        <w:keepLines w:val="0"/>
        <w:widowControl/>
        <w:suppressLineNumbers w:val="0"/>
        <w:jc w:val="center"/>
        <w:rPr>
          <w:rFonts w:hint="eastAsia" w:ascii="仿宋" w:hAnsi="仿宋" w:eastAsia="仿宋" w:cs="仿宋"/>
          <w:b/>
          <w:bCs/>
          <w:color w:val="000000"/>
          <w:kern w:val="0"/>
          <w:sz w:val="44"/>
          <w:szCs w:val="44"/>
          <w:lang w:val="en-US" w:eastAsia="zh-CN" w:bidi="ar"/>
        </w:rPr>
      </w:pPr>
      <w:r>
        <w:rPr>
          <w:rFonts w:hint="eastAsia" w:ascii="仿宋" w:hAnsi="仿宋" w:eastAsia="仿宋" w:cs="仿宋"/>
          <w:b/>
          <w:bCs/>
          <w:color w:val="000000"/>
          <w:kern w:val="0"/>
          <w:sz w:val="44"/>
          <w:szCs w:val="44"/>
          <w:lang w:val="en-US" w:eastAsia="zh-CN" w:bidi="ar"/>
        </w:rPr>
        <w:t>广东省初次职称考核认定规定</w:t>
      </w:r>
    </w:p>
    <w:p w14:paraId="5E74298E">
      <w:pPr>
        <w:keepNext w:val="0"/>
        <w:keepLines w:val="0"/>
        <w:widowControl/>
        <w:suppressLineNumbers w:val="0"/>
        <w:jc w:val="center"/>
        <w:rPr>
          <w:rFonts w:hint="eastAsia" w:ascii="仿宋" w:hAnsi="仿宋" w:eastAsia="仿宋" w:cs="仿宋"/>
          <w:b/>
          <w:bCs/>
          <w:color w:val="000000"/>
          <w:kern w:val="0"/>
          <w:sz w:val="44"/>
          <w:szCs w:val="44"/>
          <w:lang w:val="en-US" w:eastAsia="zh-CN" w:bidi="ar"/>
        </w:rPr>
      </w:pPr>
    </w:p>
    <w:p w14:paraId="7B370CB8">
      <w:pPr>
        <w:keepNext w:val="0"/>
        <w:keepLines w:val="0"/>
        <w:widowControl/>
        <w:suppressLineNumbers w:val="0"/>
        <w:ind w:firstLine="602" w:firstLineChars="200"/>
        <w:jc w:val="left"/>
        <w:rPr>
          <w:rFonts w:hint="eastAsia" w:ascii="仿宋" w:hAnsi="仿宋" w:eastAsia="仿宋" w:cs="仿宋"/>
          <w:sz w:val="30"/>
          <w:szCs w:val="30"/>
        </w:rPr>
      </w:pPr>
      <w:r>
        <w:rPr>
          <w:rFonts w:hint="eastAsia" w:ascii="仿宋" w:hAnsi="仿宋" w:eastAsia="仿宋" w:cs="仿宋"/>
          <w:b/>
          <w:bCs/>
          <w:color w:val="000000"/>
          <w:kern w:val="0"/>
          <w:sz w:val="30"/>
          <w:szCs w:val="30"/>
          <w:lang w:val="en-US" w:eastAsia="zh-CN" w:bidi="ar"/>
        </w:rPr>
        <w:t>第一条</w:t>
      </w:r>
      <w:r>
        <w:rPr>
          <w:rFonts w:hint="eastAsia" w:ascii="仿宋" w:hAnsi="仿宋" w:eastAsia="仿宋" w:cs="仿宋"/>
          <w:color w:val="000000"/>
          <w:kern w:val="0"/>
          <w:sz w:val="30"/>
          <w:szCs w:val="30"/>
          <w:lang w:val="en-US" w:eastAsia="zh-CN" w:bidi="ar"/>
        </w:rPr>
        <w:t xml:space="preserve"> 为规范我省初次职称考核认定工作,根据国家职称制度改革要求和 《职称评审管理暂行规定》(人力资源社会保障部令第40号)等有关规定,结合我省实际,制定本规定。 </w:t>
      </w:r>
    </w:p>
    <w:p w14:paraId="59288A27">
      <w:pPr>
        <w:keepNext w:val="0"/>
        <w:keepLines w:val="0"/>
        <w:widowControl/>
        <w:suppressLineNumbers w:val="0"/>
        <w:ind w:firstLine="602" w:firstLineChars="200"/>
        <w:jc w:val="left"/>
        <w:rPr>
          <w:rFonts w:hint="eastAsia" w:ascii="仿宋" w:hAnsi="仿宋" w:eastAsia="仿宋" w:cs="仿宋"/>
          <w:sz w:val="30"/>
          <w:szCs w:val="30"/>
        </w:rPr>
      </w:pPr>
      <w:r>
        <w:rPr>
          <w:rFonts w:hint="eastAsia" w:ascii="仿宋" w:hAnsi="仿宋" w:eastAsia="仿宋" w:cs="仿宋"/>
          <w:b/>
          <w:bCs/>
          <w:color w:val="000000"/>
          <w:kern w:val="0"/>
          <w:sz w:val="30"/>
          <w:szCs w:val="30"/>
          <w:lang w:val="en-US" w:eastAsia="zh-CN" w:bidi="ar"/>
        </w:rPr>
        <w:t>第二条</w:t>
      </w:r>
      <w:r>
        <w:rPr>
          <w:rFonts w:hint="eastAsia" w:ascii="仿宋" w:hAnsi="仿宋" w:eastAsia="仿宋" w:cs="仿宋"/>
          <w:color w:val="000000"/>
          <w:kern w:val="0"/>
          <w:sz w:val="30"/>
          <w:szCs w:val="30"/>
          <w:lang w:val="en-US" w:eastAsia="zh-CN" w:bidi="ar"/>
        </w:rPr>
        <w:t xml:space="preserve"> 初次职称考核认定,是指由用人单位和职称评审委员会分别对考核认定对象从事专业技术工作的品德、业绩、能力的表现情况,进行考核评议后认定相应职称的一种评审方式。是对全日制普通大中专院校和技工院校毕业生相应职称的简化评审。 </w:t>
      </w:r>
    </w:p>
    <w:p w14:paraId="7E60166C">
      <w:pPr>
        <w:keepNext w:val="0"/>
        <w:keepLines w:val="0"/>
        <w:widowControl/>
        <w:suppressLineNumbers w:val="0"/>
        <w:ind w:firstLine="602" w:firstLineChars="200"/>
        <w:jc w:val="left"/>
        <w:rPr>
          <w:rFonts w:hint="eastAsia" w:ascii="仿宋" w:hAnsi="仿宋" w:eastAsia="仿宋" w:cs="仿宋"/>
          <w:sz w:val="30"/>
          <w:szCs w:val="30"/>
        </w:rPr>
      </w:pPr>
      <w:r>
        <w:rPr>
          <w:rFonts w:hint="eastAsia" w:ascii="仿宋" w:hAnsi="仿宋" w:eastAsia="仿宋" w:cs="仿宋"/>
          <w:b/>
          <w:bCs/>
          <w:color w:val="000000"/>
          <w:kern w:val="0"/>
          <w:sz w:val="30"/>
          <w:szCs w:val="30"/>
          <w:lang w:val="en-US" w:eastAsia="zh-CN" w:bidi="ar"/>
        </w:rPr>
        <w:t>第三条</w:t>
      </w:r>
      <w:r>
        <w:rPr>
          <w:rFonts w:hint="eastAsia" w:ascii="仿宋" w:hAnsi="仿宋" w:eastAsia="仿宋" w:cs="仿宋"/>
          <w:color w:val="000000"/>
          <w:kern w:val="0"/>
          <w:sz w:val="30"/>
          <w:szCs w:val="30"/>
          <w:lang w:val="en-US" w:eastAsia="zh-CN" w:bidi="ar"/>
        </w:rPr>
        <w:t xml:space="preserve"> 初次职称考核认定对象范围,包括在全省各种所有制的企业、事业单位、社会团体、个体经济组织等用人单位 (以 下简称用人单位)中 从事专业技术工作,具备国家承认的博士研究生、硕士研究生、大学本科、大学专科、中专毕业等学历的全 日制普通大中专院校毕业生,以及技工院校毕业生。考核认定的职称层级范围包括员级、助理级、中级三个层级。 </w:t>
      </w:r>
    </w:p>
    <w:p w14:paraId="43B791BA">
      <w:pPr>
        <w:keepNext w:val="0"/>
        <w:keepLines w:val="0"/>
        <w:widowControl/>
        <w:suppressLineNumbers w:val="0"/>
        <w:ind w:firstLine="602" w:firstLineChars="200"/>
        <w:jc w:val="left"/>
        <w:rPr>
          <w:rFonts w:hint="eastAsia" w:ascii="仿宋" w:hAnsi="仿宋" w:eastAsia="仿宋" w:cs="仿宋"/>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第四条</w:t>
      </w:r>
      <w:r>
        <w:rPr>
          <w:rFonts w:hint="eastAsia" w:ascii="仿宋" w:hAnsi="仿宋" w:eastAsia="仿宋" w:cs="仿宋"/>
          <w:color w:val="000000"/>
          <w:kern w:val="0"/>
          <w:sz w:val="30"/>
          <w:szCs w:val="30"/>
          <w:lang w:val="en-US" w:eastAsia="zh-CN" w:bidi="ar"/>
        </w:rPr>
        <w:t xml:space="preserve"> 用人单位负责对本单位申请初次职称考核认定的专业技术人才进行考核评议,职称评审委员会按照职责权限负责初次职称的认定,人力资源社会保障行政部门负责对职称评审委员会认定结果进行审核确认并发证 。</w:t>
      </w:r>
    </w:p>
    <w:p w14:paraId="6A7ABD14">
      <w:pPr>
        <w:keepNext w:val="0"/>
        <w:keepLines w:val="0"/>
        <w:widowControl/>
        <w:suppressLineNumbers w:val="0"/>
        <w:ind w:firstLine="602" w:firstLineChars="200"/>
        <w:jc w:val="left"/>
        <w:rPr>
          <w:rFonts w:hint="eastAsia" w:ascii="仿宋" w:hAnsi="仿宋" w:eastAsia="仿宋" w:cs="仿宋"/>
          <w:sz w:val="30"/>
          <w:szCs w:val="30"/>
        </w:rPr>
      </w:pPr>
      <w:r>
        <w:rPr>
          <w:rFonts w:hint="eastAsia" w:ascii="仿宋" w:hAnsi="仿宋" w:eastAsia="仿宋" w:cs="仿宋"/>
          <w:b/>
          <w:bCs/>
          <w:color w:val="000000"/>
          <w:kern w:val="0"/>
          <w:sz w:val="30"/>
          <w:szCs w:val="30"/>
          <w:lang w:val="en-US" w:eastAsia="zh-CN" w:bidi="ar"/>
        </w:rPr>
        <w:t>第五条</w:t>
      </w:r>
      <w:r>
        <w:rPr>
          <w:rFonts w:hint="eastAsia" w:ascii="仿宋" w:hAnsi="仿宋" w:eastAsia="仿宋" w:cs="仿宋"/>
          <w:color w:val="000000"/>
          <w:kern w:val="0"/>
          <w:sz w:val="30"/>
          <w:szCs w:val="30"/>
          <w:lang w:val="en-US" w:eastAsia="zh-CN" w:bidi="ar"/>
        </w:rPr>
        <w:t xml:space="preserve"> 申报人从事与所学专业对口或相近的专业技术 </w:t>
      </w:r>
    </w:p>
    <w:p w14:paraId="6F5446A4">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工作 ,并符合</w:t>
      </w:r>
      <w:bookmarkStart w:id="0" w:name="_GoBack"/>
      <w:bookmarkEnd w:id="0"/>
      <w:r>
        <w:rPr>
          <w:rFonts w:hint="eastAsia" w:ascii="仿宋" w:hAnsi="仿宋" w:eastAsia="仿宋" w:cs="仿宋"/>
          <w:color w:val="000000"/>
          <w:kern w:val="0"/>
          <w:sz w:val="30"/>
          <w:szCs w:val="30"/>
          <w:lang w:val="en-US" w:eastAsia="zh-CN" w:bidi="ar"/>
        </w:rPr>
        <w:t>以下条件的,可申请初次职称考核认定：</w:t>
      </w:r>
    </w:p>
    <w:p w14:paraId="434518BA">
      <w:pPr>
        <w:keepNext w:val="0"/>
        <w:keepLines w:val="0"/>
        <w:widowControl/>
        <w:suppressLineNumbers w:val="0"/>
        <w:ind w:firstLine="600" w:firstLineChars="2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(一)中专或技工院校中级技工班毕业后,从事专业技术工作 1年以上,并取得业绩,可考核认定为员级职称; </w:t>
      </w:r>
    </w:p>
    <w:p w14:paraId="3E03A430">
      <w:pPr>
        <w:keepNext w:val="0"/>
        <w:keepLines w:val="0"/>
        <w:widowControl/>
        <w:suppressLineNumbers w:val="0"/>
        <w:ind w:firstLine="600" w:firstLineChars="2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(二)大学专科或技工院校高级技工班毕业后,从事专业技术工作 3年以上,并取得业绩,可考核认定为助理级职称; </w:t>
      </w:r>
    </w:p>
    <w:p w14:paraId="030FB820">
      <w:pPr>
        <w:keepNext w:val="0"/>
        <w:keepLines w:val="0"/>
        <w:widowControl/>
        <w:suppressLineNumbers w:val="0"/>
        <w:ind w:firstLine="600" w:firstLineChars="2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(三)大学本科或预各技师 (技师)班毕业后,从事专业技术工作 1年 以上,并取得业绩,可考核认定为助理级职称; </w:t>
      </w:r>
    </w:p>
    <w:p w14:paraId="4A184B5C">
      <w:pPr>
        <w:keepNext w:val="0"/>
        <w:keepLines w:val="0"/>
        <w:widowControl/>
        <w:suppressLineNumbers w:val="0"/>
        <w:ind w:firstLine="600" w:firstLineChars="2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(四)研究生班毕业或获得双学士学位后,从事专业技术工作 1年以上,并取得业绩,可考核认定为助理级职称; </w:t>
      </w:r>
    </w:p>
    <w:p w14:paraId="22491F47">
      <w:pPr>
        <w:keepNext w:val="0"/>
        <w:keepLines w:val="0"/>
        <w:widowControl/>
        <w:suppressLineNumbers w:val="0"/>
        <w:ind w:firstLine="600" w:firstLineChars="2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(五)硕士研究生毕业,从事专业技术工作 ,可考核认定为助理级职称 ;从事专业技术工作 3年以上,并取得业绩, 可考核认定为中级职称; </w:t>
      </w:r>
    </w:p>
    <w:p w14:paraId="296A7CEE">
      <w:pPr>
        <w:keepNext w:val="0"/>
        <w:keepLines w:val="0"/>
        <w:widowControl/>
        <w:suppressLineNumbers w:val="0"/>
        <w:ind w:firstLine="600" w:firstLineChars="2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(六)博士研究生毕业 ,从事专业技术工作 ,可考核认定为中级职称。 </w:t>
      </w:r>
    </w:p>
    <w:p w14:paraId="448C1867">
      <w:pPr>
        <w:keepNext w:val="0"/>
        <w:keepLines w:val="0"/>
        <w:widowControl/>
        <w:suppressLineNumbers w:val="0"/>
        <w:ind w:firstLine="602" w:firstLineChars="200"/>
        <w:jc w:val="left"/>
        <w:rPr>
          <w:rFonts w:hint="eastAsia" w:ascii="仿宋" w:hAnsi="仿宋" w:eastAsia="仿宋" w:cs="仿宋"/>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第六条</w:t>
      </w:r>
      <w:r>
        <w:rPr>
          <w:rFonts w:hint="eastAsia" w:ascii="仿宋" w:hAnsi="仿宋" w:eastAsia="仿宋" w:cs="仿宋"/>
          <w:color w:val="000000"/>
          <w:kern w:val="0"/>
          <w:sz w:val="30"/>
          <w:szCs w:val="30"/>
          <w:lang w:val="en-US" w:eastAsia="zh-CN" w:bidi="ar"/>
        </w:rPr>
        <w:t xml:space="preserve"> 有下列情形之一的,不符合初次职称考核认定条件 : </w:t>
      </w:r>
    </w:p>
    <w:p w14:paraId="718C09B6">
      <w:pPr>
        <w:keepNext w:val="0"/>
        <w:keepLines w:val="0"/>
        <w:widowControl/>
        <w:suppressLineNumbers w:val="0"/>
        <w:ind w:firstLine="600" w:firstLineChars="2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(一)从事专业技术工作与所学专业不相关、不相近的; </w:t>
      </w:r>
    </w:p>
    <w:p w14:paraId="60010A91">
      <w:pPr>
        <w:keepNext w:val="0"/>
        <w:keepLines w:val="0"/>
        <w:widowControl/>
        <w:suppressLineNumbers w:val="0"/>
        <w:ind w:firstLine="600" w:firstLineChars="2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(二)非全日制学历的; </w:t>
      </w:r>
    </w:p>
    <w:p w14:paraId="7AC6EC1D">
      <w:pPr>
        <w:keepNext w:val="0"/>
        <w:keepLines w:val="0"/>
        <w:widowControl/>
        <w:suppressLineNumbers w:val="0"/>
        <w:ind w:firstLine="600" w:firstLineChars="2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(三)已取得职称的; </w:t>
      </w:r>
    </w:p>
    <w:p w14:paraId="7EDA4CDC">
      <w:pPr>
        <w:keepNext w:val="0"/>
        <w:keepLines w:val="0"/>
        <w:widowControl/>
        <w:suppressLineNumbers w:val="0"/>
        <w:ind w:firstLine="600" w:firstLineChars="2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(四)不服从用人单位工作安排或不胜任专业技术岗位工作的或年度考核不称职、基本称职的。 </w:t>
      </w:r>
    </w:p>
    <w:p w14:paraId="1072C747">
      <w:pPr>
        <w:keepNext w:val="0"/>
        <w:keepLines w:val="0"/>
        <w:widowControl/>
        <w:suppressLineNumbers w:val="0"/>
        <w:ind w:firstLine="602" w:firstLineChars="200"/>
        <w:jc w:val="left"/>
        <w:rPr>
          <w:rFonts w:hint="eastAsia" w:ascii="仿宋" w:hAnsi="仿宋" w:eastAsia="仿宋" w:cs="仿宋"/>
          <w:sz w:val="30"/>
          <w:szCs w:val="30"/>
        </w:rPr>
      </w:pPr>
      <w:r>
        <w:rPr>
          <w:rFonts w:hint="eastAsia" w:ascii="仿宋" w:hAnsi="仿宋" w:eastAsia="仿宋" w:cs="仿宋"/>
          <w:b/>
          <w:bCs/>
          <w:color w:val="000000"/>
          <w:kern w:val="0"/>
          <w:sz w:val="30"/>
          <w:szCs w:val="30"/>
          <w:lang w:val="en-US" w:eastAsia="zh-CN" w:bidi="ar"/>
        </w:rPr>
        <w:t>第七条</w:t>
      </w:r>
      <w:r>
        <w:rPr>
          <w:rFonts w:hint="eastAsia" w:ascii="仿宋" w:hAnsi="仿宋" w:eastAsia="仿宋" w:cs="仿宋"/>
          <w:color w:val="000000"/>
          <w:kern w:val="0"/>
          <w:sz w:val="30"/>
          <w:szCs w:val="30"/>
          <w:lang w:val="en-US" w:eastAsia="zh-CN" w:bidi="ar"/>
        </w:rPr>
        <w:t xml:space="preserve"> 初次职称考核认定程序: </w:t>
      </w:r>
    </w:p>
    <w:p w14:paraId="4D9C065E">
      <w:pPr>
        <w:keepNext w:val="0"/>
        <w:keepLines w:val="0"/>
        <w:widowControl/>
        <w:suppressLineNumbers w:val="0"/>
        <w:ind w:firstLine="600" w:firstLineChars="2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(一)个人申请。申报人向用人单位提出初次职称考核 </w:t>
      </w:r>
    </w:p>
    <w:p w14:paraId="13C89F20">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认定申请,提交符合规定的申请材料; </w:t>
      </w:r>
    </w:p>
    <w:p w14:paraId="0AED152A">
      <w:pPr>
        <w:keepNext w:val="0"/>
        <w:keepLines w:val="0"/>
        <w:widowControl/>
        <w:suppressLineNumbers w:val="0"/>
        <w:ind w:firstLine="600" w:firstLineChars="2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(二)考核评议。用人单位对申报人提交的考核认定材 </w:t>
      </w:r>
    </w:p>
    <w:p w14:paraId="1CD71048">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料认真审核并考核评议;对考核评议通过人员,应在单位公 </w:t>
      </w:r>
    </w:p>
    <w:p w14:paraId="5A8A9032">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示不少于 5个工作日; </w:t>
      </w:r>
    </w:p>
    <w:p w14:paraId="724683A4">
      <w:pPr>
        <w:keepNext w:val="0"/>
        <w:keepLines w:val="0"/>
        <w:widowControl/>
        <w:suppressLineNumbers w:val="0"/>
        <w:ind w:firstLine="600" w:firstLineChars="2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三)审核报送。用人单位按照管理权限,将考核评议通过、且经公示无异议的申报人材料报送相应职称评审委员会办公室。非公有制用人单位可通过人力资源社会保障部门设立的申报点汇总后,报送相应职称评审委员会办公室; </w:t>
      </w:r>
    </w:p>
    <w:p w14:paraId="5F54169C">
      <w:pPr>
        <w:keepNext w:val="0"/>
        <w:keepLines w:val="0"/>
        <w:widowControl/>
        <w:suppressLineNumbers w:val="0"/>
        <w:ind w:firstLine="600" w:firstLineChars="2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(四)评审认定。职称评审委员会办公室提交职称评审委员会评审认定。职称评审委员会经过评议,采取少数服从多数的原则,通过无记名投票表决,同意票数达到出席会议的评审专家总数的 2/3以上即为通过; </w:t>
      </w:r>
    </w:p>
    <w:p w14:paraId="6A8BE488">
      <w:pPr>
        <w:keepNext w:val="0"/>
        <w:keepLines w:val="0"/>
        <w:widowControl/>
        <w:suppressLineNumbers w:val="0"/>
        <w:ind w:firstLine="600" w:firstLineChars="2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(五)公示。职称评审委员会办公室对认定通过人员进 </w:t>
      </w:r>
    </w:p>
    <w:p w14:paraId="35D903D5">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行不少于 5个工作日的公示; </w:t>
      </w:r>
    </w:p>
    <w:p w14:paraId="2F0D1D99">
      <w:pPr>
        <w:keepNext w:val="0"/>
        <w:keepLines w:val="0"/>
        <w:widowControl/>
        <w:suppressLineNumbers w:val="0"/>
        <w:ind w:firstLine="600" w:firstLineChars="2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(六)审核确认。经公示无异议的认定通过人员,由职称评审委员会办公室报送人力资源社会保障部门审核确认。人力资源社会保障部门审核确认后发放职称证书。公示有异议的,参照评审有关规定处理。 </w:t>
      </w:r>
    </w:p>
    <w:p w14:paraId="27D1BE96">
      <w:pPr>
        <w:keepNext w:val="0"/>
        <w:keepLines w:val="0"/>
        <w:widowControl/>
        <w:suppressLineNumbers w:val="0"/>
        <w:ind w:firstLine="600" w:firstLineChars="2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认定通过人员参加高一层级职称评审的资历自职称评审委员会认定通过日期起算。 </w:t>
      </w:r>
    </w:p>
    <w:p w14:paraId="2E1867FC">
      <w:pPr>
        <w:keepNext w:val="0"/>
        <w:keepLines w:val="0"/>
        <w:widowControl/>
        <w:suppressLineNumbers w:val="0"/>
        <w:ind w:firstLine="602" w:firstLineChars="200"/>
        <w:jc w:val="left"/>
        <w:rPr>
          <w:rFonts w:hint="eastAsia" w:ascii="仿宋" w:hAnsi="仿宋" w:eastAsia="仿宋" w:cs="仿宋"/>
          <w:sz w:val="30"/>
          <w:szCs w:val="30"/>
        </w:rPr>
      </w:pPr>
      <w:r>
        <w:rPr>
          <w:rFonts w:hint="eastAsia" w:ascii="仿宋" w:hAnsi="仿宋" w:eastAsia="仿宋" w:cs="仿宋"/>
          <w:b/>
          <w:bCs/>
          <w:color w:val="000000"/>
          <w:kern w:val="0"/>
          <w:sz w:val="30"/>
          <w:szCs w:val="30"/>
          <w:lang w:val="en-US" w:eastAsia="zh-CN" w:bidi="ar"/>
        </w:rPr>
        <w:t>第八条</w:t>
      </w:r>
      <w:r>
        <w:rPr>
          <w:rFonts w:hint="eastAsia" w:ascii="仿宋" w:hAnsi="仿宋" w:eastAsia="仿宋" w:cs="仿宋"/>
          <w:color w:val="000000"/>
          <w:kern w:val="0"/>
          <w:sz w:val="30"/>
          <w:szCs w:val="30"/>
          <w:lang w:val="en-US" w:eastAsia="zh-CN" w:bidi="ar"/>
        </w:rPr>
        <w:t xml:space="preserve"> 初次职称考核认定申报人应当提交以下材料: </w:t>
      </w:r>
    </w:p>
    <w:p w14:paraId="1B15DCE7">
      <w:pPr>
        <w:keepNext w:val="0"/>
        <w:keepLines w:val="0"/>
        <w:widowControl/>
        <w:suppressLineNumbers w:val="0"/>
        <w:ind w:firstLine="600" w:firstLineChars="2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(一)初次职称考核认定申报表一式一份; </w:t>
      </w:r>
    </w:p>
    <w:p w14:paraId="60BBA2FF">
      <w:pPr>
        <w:keepNext w:val="0"/>
        <w:keepLines w:val="0"/>
        <w:widowControl/>
        <w:suppressLineNumbers w:val="0"/>
        <w:ind w:firstLine="600" w:firstLineChars="2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(二)业绩成果材料。 </w:t>
      </w:r>
    </w:p>
    <w:p w14:paraId="12780FE6">
      <w:pPr>
        <w:keepNext w:val="0"/>
        <w:keepLines w:val="0"/>
        <w:widowControl/>
        <w:suppressLineNumbers w:val="0"/>
        <w:ind w:firstLine="602" w:firstLineChars="200"/>
        <w:jc w:val="left"/>
        <w:rPr>
          <w:rFonts w:hint="eastAsia" w:ascii="仿宋" w:hAnsi="仿宋" w:eastAsia="仿宋" w:cs="仿宋"/>
          <w:sz w:val="30"/>
          <w:szCs w:val="30"/>
        </w:rPr>
      </w:pPr>
      <w:r>
        <w:rPr>
          <w:rFonts w:hint="eastAsia" w:ascii="仿宋" w:hAnsi="仿宋" w:eastAsia="仿宋" w:cs="仿宋"/>
          <w:b/>
          <w:bCs/>
          <w:color w:val="000000"/>
          <w:kern w:val="0"/>
          <w:sz w:val="30"/>
          <w:szCs w:val="30"/>
          <w:lang w:val="en-US" w:eastAsia="zh-CN" w:bidi="ar"/>
        </w:rPr>
        <w:t>第九条</w:t>
      </w:r>
      <w:r>
        <w:rPr>
          <w:rFonts w:hint="eastAsia" w:ascii="仿宋" w:hAnsi="仿宋" w:eastAsia="仿宋" w:cs="仿宋"/>
          <w:color w:val="000000"/>
          <w:kern w:val="0"/>
          <w:sz w:val="30"/>
          <w:szCs w:val="30"/>
          <w:lang w:val="en-US" w:eastAsia="zh-CN" w:bidi="ar"/>
        </w:rPr>
        <w:t xml:space="preserve"> 实行全国统一考试的专业,不开展相应考核认 </w:t>
      </w:r>
    </w:p>
    <w:p w14:paraId="03265C94">
      <w:pPr>
        <w:keepNext w:val="0"/>
        <w:keepLines w:val="0"/>
        <w:widowControl/>
        <w:suppressLineNumbers w:val="0"/>
        <w:ind w:firstLine="602" w:firstLineChars="200"/>
        <w:jc w:val="left"/>
        <w:rPr>
          <w:rFonts w:hint="eastAsia" w:ascii="仿宋" w:hAnsi="仿宋" w:eastAsia="仿宋" w:cs="仿宋"/>
          <w:sz w:val="30"/>
          <w:szCs w:val="30"/>
        </w:rPr>
      </w:pPr>
      <w:r>
        <w:rPr>
          <w:rFonts w:hint="eastAsia" w:ascii="仿宋" w:hAnsi="仿宋" w:eastAsia="仿宋" w:cs="仿宋"/>
          <w:b/>
          <w:bCs/>
          <w:color w:val="000000"/>
          <w:kern w:val="0"/>
          <w:sz w:val="30"/>
          <w:szCs w:val="30"/>
          <w:lang w:val="en-US" w:eastAsia="zh-CN" w:bidi="ar"/>
        </w:rPr>
        <w:t>第十条</w:t>
      </w:r>
      <w:r>
        <w:rPr>
          <w:rFonts w:hint="eastAsia" w:ascii="仿宋" w:hAnsi="仿宋" w:eastAsia="仿宋" w:cs="仿宋"/>
          <w:color w:val="000000"/>
          <w:kern w:val="0"/>
          <w:sz w:val="30"/>
          <w:szCs w:val="30"/>
          <w:lang w:val="en-US" w:eastAsia="zh-CN" w:bidi="ar"/>
        </w:rPr>
        <w:t xml:space="preserve"> 本规定由省人力资源社会保障厅负责解释 ,自2O2O年 9月1日起施行。《关于印发【广东省大中专院校毕业生初次专业技术资格考核认定暂行办法】的通知》(粤人职[1998]15号)同时废止。此前发布的有关规定与本办法不一致的,按本办法执行。 </w:t>
      </w:r>
    </w:p>
    <w:p w14:paraId="6543BB51"/>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87B5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0343FE">
                          <w:pPr>
                            <w:pStyle w:val="2"/>
                            <w:rPr>
                              <w:sz w:val="32"/>
                              <w:szCs w:val="48"/>
                            </w:rPr>
                          </w:pPr>
                          <w:r>
                            <w:rPr>
                              <w:sz w:val="32"/>
                              <w:szCs w:val="48"/>
                            </w:rPr>
                            <w:fldChar w:fldCharType="begin"/>
                          </w:r>
                          <w:r>
                            <w:rPr>
                              <w:sz w:val="32"/>
                              <w:szCs w:val="48"/>
                            </w:rPr>
                            <w:instrText xml:space="preserve"> PAGE  \* MERGEFORMAT </w:instrText>
                          </w:r>
                          <w:r>
                            <w:rPr>
                              <w:sz w:val="32"/>
                              <w:szCs w:val="48"/>
                            </w:rPr>
                            <w:fldChar w:fldCharType="separate"/>
                          </w:r>
                          <w:r>
                            <w:rPr>
                              <w:sz w:val="32"/>
                              <w:szCs w:val="48"/>
                            </w:rPr>
                            <w:t>1</w:t>
                          </w:r>
                          <w:r>
                            <w:rPr>
                              <w:sz w:val="32"/>
                              <w:szCs w:val="4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B0343FE">
                    <w:pPr>
                      <w:pStyle w:val="2"/>
                      <w:rPr>
                        <w:sz w:val="32"/>
                        <w:szCs w:val="48"/>
                      </w:rPr>
                    </w:pPr>
                    <w:r>
                      <w:rPr>
                        <w:sz w:val="32"/>
                        <w:szCs w:val="48"/>
                      </w:rPr>
                      <w:fldChar w:fldCharType="begin"/>
                    </w:r>
                    <w:r>
                      <w:rPr>
                        <w:sz w:val="32"/>
                        <w:szCs w:val="48"/>
                      </w:rPr>
                      <w:instrText xml:space="preserve"> PAGE  \* MERGEFORMAT </w:instrText>
                    </w:r>
                    <w:r>
                      <w:rPr>
                        <w:sz w:val="32"/>
                        <w:szCs w:val="48"/>
                      </w:rPr>
                      <w:fldChar w:fldCharType="separate"/>
                    </w:r>
                    <w:r>
                      <w:rPr>
                        <w:sz w:val="32"/>
                        <w:szCs w:val="48"/>
                      </w:rPr>
                      <w:t>1</w:t>
                    </w:r>
                    <w:r>
                      <w:rPr>
                        <w:sz w:val="32"/>
                        <w:szCs w:val="4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jMGMwNDViMjBjZTAyOTk1NDhmZGE5NDI0NmZkY2QifQ=="/>
  </w:docVars>
  <w:rsids>
    <w:rsidRoot w:val="4C8F256F"/>
    <w:rsid w:val="34DE00DD"/>
    <w:rsid w:val="4C8F256F"/>
    <w:rsid w:val="5220591D"/>
    <w:rsid w:val="6862456B"/>
    <w:rsid w:val="706C7BB6"/>
    <w:rsid w:val="71194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1570</Words>
  <Characters>1583</Characters>
  <Lines>0</Lines>
  <Paragraphs>0</Paragraphs>
  <TotalTime>42</TotalTime>
  <ScaleCrop>false</ScaleCrop>
  <LinksUpToDate>false</LinksUpToDate>
  <CharactersWithSpaces>1655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2021-12-14T04:03:00Z</dcterms:created>
  <dc:creator>Z</dc:creator>
  <cp:lastModifiedBy>Administrator</cp:lastModifiedBy>
  <cp:lastPrinted>2023-03-20T02:51:00Z</cp:lastPrinted>
  <dcterms:modified xsi:type="dcterms:W3CDTF">2025-04-25T15:57:40Z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6F3FC13C868140D5923875DB51943370</vt:lpwstr>
  </property>
  <property fmtid="{D5CDD505-2E9C-101B-9397-08002B2CF9AE}" pid="4" name="KSOTemplateDocerSaveRecord">
    <vt:lpwstr>eyJoZGlkIjoiZjhlMDRhOGM1ZGUwOWE0NWQ4NGExOWMyYWM5ZWRiOTEifQ==</vt:lpwstr>
  </property>
</Properties>
</file>