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sz w:val="34"/>
          <w:szCs w:val="34"/>
          <w:lang w:eastAsia="zh-CN"/>
        </w:rPr>
        <w:t>附</w:t>
      </w:r>
      <w:r>
        <w:rPr>
          <w:rFonts w:hint="eastAsia" w:ascii="黑体" w:hAnsi="黑体" w:eastAsia="黑体" w:cs="黑体"/>
          <w:sz w:val="34"/>
          <w:szCs w:val="3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4"/>
          <w:szCs w:val="34"/>
          <w:lang w:eastAsia="zh-CN"/>
        </w:rPr>
        <w:t>件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2023年度企业知识产权贯标后补助名单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40"/>
          <w:szCs w:val="40"/>
          <w:lang w:val="en-US" w:eastAsia="zh-CN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03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619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1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阳江市大地环保建材有限公司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2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广东省粤钢新材料科技有限公司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3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广东新兴铸管有限公司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4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广东甬金金属科技有限公司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5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阳江市鼎华晟新材料科技有限公司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6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阳江市朗达科技有限公司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7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广东金水晶玻璃股份有限公司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lang w:val="en-US" w:eastAsia="zh-CN"/>
              </w:rPr>
              <w:t>8</w:t>
            </w:r>
          </w:p>
        </w:tc>
        <w:tc>
          <w:tcPr>
            <w:tcW w:w="66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4"/>
                <w:szCs w:val="34"/>
                <w:vertAlign w:val="baseline"/>
                <w:lang w:val="en-US" w:eastAsia="zh-CN"/>
              </w:rPr>
              <w:t>阳江市翰特电子科技有限公司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方正书宋_GBK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D92683"/>
    <w:rsid w:val="10D022E3"/>
    <w:rsid w:val="15F07D9C"/>
    <w:rsid w:val="3BEE3207"/>
    <w:rsid w:val="50F32597"/>
    <w:rsid w:val="6BFC7AAE"/>
    <w:rsid w:val="6FCF049D"/>
    <w:rsid w:val="6FF7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2023-12-08T23:20:00Z</dcterms:created>
  <dc:creator>lenovo</dc:creator>
  <cp:lastModifiedBy>关勋达</cp:lastModifiedBy>
  <dcterms:modified xsi:type="dcterms:W3CDTF">2023-12-08T18:12:12Z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showFlag">
    <vt:bool>false</vt:bool>
  </property>
</Properties>
</file>