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附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件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2023年度企业知识产权贯标后补助名单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0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61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  <w:t>阳江市大地环保建材有限公司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  <w:t>广东省粤钢新材料科技有限公司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3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  <w:t>广东新兴铸管有限公司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4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  <w:t>广东甬金金属科技有限公司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5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  <w:t>阳江市鼎华晟新材料科技有限公司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6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  <w:t>阳江市朗达科技有限公司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7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  <w:t>广东金水晶玻璃股份有限公司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8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vertAlign w:val="baseline"/>
                <w:lang w:val="en-US" w:eastAsia="zh-CN"/>
              </w:rPr>
              <w:t>阳江市翰特电子科技有限公司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altName w:val="方正书宋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92683"/>
    <w:rsid w:val="10D022E3"/>
    <w:rsid w:val="15F07D9C"/>
    <w:rsid w:val="3BEE3207"/>
    <w:rsid w:val="50F32597"/>
    <w:rsid w:val="6BFC7AAE"/>
    <w:rsid w:val="6FCF049D"/>
    <w:rsid w:val="6FF7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2023-12-08T23:20:00Z</dcterms:created>
  <dc:creator>lenovo</dc:creator>
  <cp:lastModifiedBy>关勋达</cp:lastModifiedBy>
  <dcterms:modified xsi:type="dcterms:W3CDTF">2023-12-08T18:12:12Z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showFlag">
    <vt:bool>false</vt:bool>
  </property>
</Properties>
</file>