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84" w:rsidRDefault="006956F1" w:rsidP="005A6C84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宋体"/>
          <w:color w:val="000000" w:themeColor="text1"/>
          <w:kern w:val="0"/>
          <w:sz w:val="32"/>
          <w:szCs w:val="27"/>
        </w:rPr>
      </w:pPr>
      <w:r>
        <w:rPr>
          <w:rFonts w:ascii="Times New Roman" w:eastAsia="仿宋_GB2312" w:hAnsi="Times New Roman" w:cs="宋体"/>
          <w:noProof/>
          <w:color w:val="000000" w:themeColor="text1"/>
          <w:kern w:val="0"/>
          <w:sz w:val="32"/>
          <w:szCs w:val="27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="005A6C84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27"/>
        </w:rPr>
        <w:t>附件</w:t>
      </w:r>
      <w:r w:rsidR="005A6C84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27"/>
        </w:rPr>
        <w:t>1</w:t>
      </w:r>
    </w:p>
    <w:p w:rsidR="00F8643B" w:rsidRPr="005A6C84" w:rsidRDefault="005A6C84" w:rsidP="005A6C84">
      <w:pPr>
        <w:adjustRightInd w:val="0"/>
        <w:snapToGrid w:val="0"/>
        <w:spacing w:line="540" w:lineRule="exact"/>
        <w:ind w:firstLineChars="200" w:firstLine="880"/>
        <w:jc w:val="center"/>
        <w:rPr>
          <w:rFonts w:ascii="方正小标宋简体" w:eastAsia="方正小标宋简体" w:hAnsi="Times New Roman" w:cs="宋体"/>
          <w:color w:val="000000" w:themeColor="text1"/>
          <w:kern w:val="0"/>
          <w:sz w:val="44"/>
          <w:szCs w:val="44"/>
        </w:rPr>
      </w:pPr>
      <w:r w:rsidRPr="005A6C84">
        <w:rPr>
          <w:rFonts w:ascii="方正小标宋简体" w:eastAsia="方正小标宋简体" w:hAnsi="Times New Roman" w:cs="宋体" w:hint="eastAsia"/>
          <w:color w:val="000000" w:themeColor="text1"/>
          <w:kern w:val="0"/>
          <w:sz w:val="44"/>
          <w:szCs w:val="44"/>
        </w:rPr>
        <w:t>阳江市两级法院公开招聘合同制司法辅助人员岗位表</w:t>
      </w:r>
    </w:p>
    <w:tbl>
      <w:tblPr>
        <w:tblW w:w="5000" w:type="pct"/>
        <w:tblLook w:val="04A0"/>
      </w:tblPr>
      <w:tblGrid>
        <w:gridCol w:w="506"/>
        <w:gridCol w:w="864"/>
        <w:gridCol w:w="768"/>
        <w:gridCol w:w="780"/>
        <w:gridCol w:w="780"/>
        <w:gridCol w:w="780"/>
        <w:gridCol w:w="780"/>
        <w:gridCol w:w="780"/>
        <w:gridCol w:w="780"/>
        <w:gridCol w:w="1089"/>
        <w:gridCol w:w="1089"/>
        <w:gridCol w:w="1089"/>
        <w:gridCol w:w="780"/>
        <w:gridCol w:w="780"/>
        <w:gridCol w:w="780"/>
        <w:gridCol w:w="1749"/>
      </w:tblGrid>
      <w:tr w:rsidR="005A6C84" w:rsidRPr="00230EEA" w:rsidTr="00AF4DA4">
        <w:trPr>
          <w:trHeight w:val="7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-PUA"/>
                <w:b/>
                <w:bCs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-PUA"/>
                <w:b/>
                <w:bCs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-PUA"/>
                <w:b/>
                <w:bCs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-PUA"/>
                <w:b/>
                <w:bCs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  <w:r w:rsidRPr="00230EEA"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_</w:t>
            </w: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  <w:r w:rsidRPr="00230EEA"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_</w:t>
            </w: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  <w:r w:rsidRPr="00230EEA"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_</w:t>
            </w: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职称要求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执业资格证要求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阳江市中级人民法院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法官助理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法学</w:t>
            </w: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(B03)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从事业务事务性辅助工作；</w:t>
            </w:r>
          </w:p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要求服务满</w:t>
            </w:r>
            <w:r w:rsidRPr="00230EEA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年。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阳江市中级人民法院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kern w:val="0"/>
                <w:sz w:val="18"/>
                <w:szCs w:val="18"/>
              </w:rPr>
              <w:t>法学优先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从事业务事务性辅助工作；</w:t>
            </w:r>
          </w:p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要求服务满</w:t>
            </w:r>
            <w:r w:rsidRPr="00230EEA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年。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阳江市江城区人民法院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kern w:val="0"/>
                <w:sz w:val="18"/>
                <w:szCs w:val="18"/>
              </w:rPr>
              <w:t>法学优先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在机关审判执行业务部门、人民法庭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从事业务事务性辅助工作；</w:t>
            </w:r>
          </w:p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要求服务满</w:t>
            </w:r>
            <w:r w:rsidRPr="00230EEA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年。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阳江市阳东区人民法院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法官助理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法学</w:t>
            </w: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(B03)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在机关审判执行业务部门、人民法庭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从事业务事务性辅助工作。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阳江市阳东区人民法院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在机关审判执行业务部门、人民法庭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从事业务事务性辅助工作。</w:t>
            </w:r>
          </w:p>
        </w:tc>
      </w:tr>
      <w:tr w:rsidR="005A6C84" w:rsidRPr="00230EEA" w:rsidTr="005A6C84">
        <w:trPr>
          <w:trHeight w:val="11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广东省阳春市人民法院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kern w:val="0"/>
                <w:sz w:val="18"/>
                <w:szCs w:val="18"/>
              </w:rPr>
              <w:t>法学优先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在机关审判执行业务部门、人民法庭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从事业务事务性辅助工作；</w:t>
            </w:r>
          </w:p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要求服务满</w:t>
            </w:r>
            <w:r w:rsidRPr="00230EEA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年。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广东省阳西县人民法院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法官助理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法学</w:t>
            </w: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(B03)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在机关审判执行业务部门、人民法庭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从事业务事务性辅助工作；</w:t>
            </w:r>
          </w:p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要求服务满</w:t>
            </w:r>
            <w:r w:rsidRPr="00230EEA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年。</w:t>
            </w:r>
          </w:p>
        </w:tc>
      </w:tr>
      <w:tr w:rsidR="005A6C84" w:rsidRPr="00230EEA" w:rsidTr="005A6C84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广东省阳西县人民法院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/>
                <w:color w:val="000000"/>
                <w:kern w:val="0"/>
                <w:sz w:val="18"/>
                <w:szCs w:val="18"/>
              </w:rPr>
              <w:t>18-28</w:t>
            </w: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230EEA">
              <w:rPr>
                <w:rFonts w:eastAsia="宋体" w:hAnsi="宋体"/>
                <w:kern w:val="0"/>
                <w:sz w:val="18"/>
                <w:szCs w:val="18"/>
              </w:rPr>
              <w:t>法学优先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18"/>
                <w:szCs w:val="18"/>
              </w:rPr>
              <w:t>在机关审判执行业务部门、人民法庭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从事业务事务性辅助工作；</w:t>
            </w:r>
          </w:p>
          <w:p w:rsidR="005A6C84" w:rsidRPr="00230EEA" w:rsidRDefault="005A6C84" w:rsidP="00A5188A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要求服务满</w:t>
            </w:r>
            <w:r w:rsidRPr="00230EEA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230EEA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年。</w:t>
            </w:r>
          </w:p>
        </w:tc>
      </w:tr>
    </w:tbl>
    <w:p w:rsidR="005A6C84" w:rsidRDefault="005A6C84" w:rsidP="005A6C84">
      <w:pPr>
        <w:adjustRightInd w:val="0"/>
        <w:snapToGrid w:val="0"/>
        <w:spacing w:line="540" w:lineRule="exact"/>
        <w:ind w:firstLineChars="200" w:firstLine="420"/>
      </w:pPr>
    </w:p>
    <w:sectPr w:rsidR="005A6C84" w:rsidSect="005A6C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17" w:rsidRDefault="00DA6B17" w:rsidP="005A6C84">
      <w:r>
        <w:separator/>
      </w:r>
    </w:p>
  </w:endnote>
  <w:endnote w:type="continuationSeparator" w:id="1">
    <w:p w:rsidR="00DA6B17" w:rsidRDefault="00DA6B17" w:rsidP="005A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17" w:rsidRDefault="00DA6B17" w:rsidP="005A6C84">
      <w:r>
        <w:separator/>
      </w:r>
    </w:p>
  </w:footnote>
  <w:footnote w:type="continuationSeparator" w:id="1">
    <w:p w:rsidR="00DA6B17" w:rsidRDefault="00DA6B17" w:rsidP="005A6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C84"/>
    <w:rsid w:val="005A6C84"/>
    <w:rsid w:val="006956F1"/>
    <w:rsid w:val="007F648C"/>
    <w:rsid w:val="00AF4DA4"/>
    <w:rsid w:val="00B82197"/>
    <w:rsid w:val="00C0526E"/>
    <w:rsid w:val="00DA6B17"/>
    <w:rsid w:val="00F8643B"/>
    <w:rsid w:val="00F9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曾铧莹</dc:creator>
  <cp:keywords/>
  <dc:description/>
  <cp:lastModifiedBy>曾铧莹</cp:lastModifiedBy>
  <cp:revision>6</cp:revision>
  <cp:lastPrinted>2024-07-05T02:51:00Z</cp:lastPrinted>
  <dcterms:created xsi:type="dcterms:W3CDTF">2024-07-05T02:27:00Z</dcterms:created>
  <dcterms:modified xsi:type="dcterms:W3CDTF">2024-07-08T07:07:00Z</dcterms:modified>
</cp:coreProperties>
</file>