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60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两级人民法院公开招聘劳动合同制司法辅助人员，市纪委监委审查调查保障中心、市残疾人康复中心公开招聘合同制职员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60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笔试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考生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疫情防控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须知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60" w:lineRule="atLeast"/>
        <w:ind w:left="0" w:right="0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　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　一、参加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  <w:lang w:val="en-US" w:eastAsia="zh-CN"/>
        </w:rPr>
        <w:t>12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月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日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  <w:lang w:val="en-US" w:eastAsia="zh-CN"/>
        </w:rPr>
        <w:t>两级人民法院公开招聘劳动合同制司法辅助人员，市纪委监委审查调查保障中心、市残疾人康复中心公开招聘合同制职员笔试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考生，请登录广东人事考试网（http://rsks.gd.gov.cn/）认真阅读《广东省2022年人事考试考生疫情防控须知（第二版）》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  <w:lang w:eastAsia="zh-CN"/>
        </w:rPr>
        <w:t>，并及时了解我市最新疫情防控政策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，严格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  <w:lang w:eastAsia="zh-CN"/>
        </w:rPr>
        <w:t>按照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《广东省2022年人事考试考生疫情防控须知（第二版）》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  <w:lang w:eastAsia="zh-CN"/>
        </w:rPr>
        <w:t>及我市疫情防控要求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参加考试。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60" w:lineRule="atLeast"/>
        <w:ind w:left="0" w:right="0" w:firstLine="540" w:firstLineChars="200"/>
        <w:jc w:val="both"/>
        <w:textAlignment w:val="auto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考生须凭粤康码绿码进场考试，有考前（以每科目开考时间为准，下同）48小时内核酸检测阴性证明（电子、纸质同等效力）。</w:t>
      </w:r>
    </w:p>
    <w:p>
      <w:pPr>
        <w:ind w:left="0" w:leftChars="0" w:firstLine="640" w:firstLineChars="237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FF0000"/>
          <w:spacing w:val="0"/>
          <w:sz w:val="27"/>
          <w:szCs w:val="27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考前7天内，有外市旅居史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的考生抵达阳江后3天内应完成2次核酸检测（进场前须有检测结果，下同），并做好自我健康监测，凭考前48小时内核酸检测阴性证明参加考试。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60" w:lineRule="atLeast"/>
        <w:ind w:left="0" w:right="0" w:firstLine="540" w:firstLineChars="200"/>
        <w:jc w:val="both"/>
        <w:textAlignment w:val="auto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考前7天内，有低风险区或有新增疫情的县区旅居史的考生须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0000"/>
          <w:spacing w:val="0"/>
          <w:sz w:val="27"/>
          <w:szCs w:val="27"/>
          <w:u w:val="none"/>
          <w:shd w:val="clear" w:fill="FFFFFF"/>
          <w:lang w:val="en-US" w:eastAsia="zh-CN"/>
        </w:rPr>
        <w:t>在阳江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完成核酸3天2检（间隔24小时以上）后，凭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考前48小时内核酸检测阴性证明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参加考试。阳江市实施常态化疫情防控措施地区的考生，凭考前48小时内核酸检测阴性证明参加考试。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60" w:lineRule="atLeast"/>
        <w:ind w:left="0" w:right="0" w:firstLine="540" w:firstLineChars="200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u w:val="none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u w:val="none"/>
          <w:shd w:val="clear" w:fill="FFFFFF"/>
          <w:lang w:eastAsia="zh-CN"/>
        </w:rPr>
        <w:t>三、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u w:val="none"/>
          <w:shd w:val="clear" w:fill="FFFFFF"/>
          <w:lang w:eastAsia="zh-CN"/>
        </w:rPr>
        <w:t>疫情防控要求如有更新，将在阳江市人力资源和社会保障局政府信息公开平台（http://www.yangjiang.gov.cn/yjrsj/gkmlpt/mindex）发布，请考生密切留意。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60" w:lineRule="atLeast"/>
        <w:ind w:left="0" w:right="0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u w:val="none"/>
          <w:shd w:val="clear" w:fill="FFFFFF"/>
        </w:rPr>
        <w:t>　　联系电话：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u w:val="none"/>
          <w:shd w:val="clear" w:fill="FFFFFF"/>
          <w:lang w:eastAsia="zh-CN"/>
        </w:rPr>
        <w:t>事业单位人事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u w:val="none"/>
          <w:shd w:val="clear" w:fill="FFFFFF"/>
        </w:rPr>
        <w:t>管理科（0662-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u w:val="none"/>
          <w:shd w:val="clear" w:fill="FFFFFF"/>
          <w:lang w:val="en-US" w:eastAsia="zh-CN"/>
        </w:rPr>
        <w:t>3166700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u w:val="none"/>
          <w:shd w:val="clear" w:fill="FFFFFF"/>
        </w:rPr>
        <w:t>）、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阳江市人事考试中心（0662-2235616）。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60" w:lineRule="atLeast"/>
        <w:ind w:left="0" w:right="0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 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yOWI1MDlmYjJhOGU2ZmE1YWZhYTUwMzNjNGFmMjEifQ=="/>
  </w:docVars>
  <w:rsids>
    <w:rsidRoot w:val="23162CAC"/>
    <w:rsid w:val="23162CAC"/>
    <w:rsid w:val="39297C46"/>
    <w:rsid w:val="3B2E0A9A"/>
    <w:rsid w:val="514C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2022-11-22T08:21:00Z</dcterms:created>
  <dc:creator>宇</dc:creator>
  <cp:lastModifiedBy>ding</cp:lastModifiedBy>
  <cp:lastPrinted>2022-11-22T08:30:00Z</cp:lastPrinted>
  <dcterms:modified xsi:type="dcterms:W3CDTF">2022-11-23T09:09:12Z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01FA4AB5675C459392325DFBC35C4E7C</vt:lpwstr>
  </property>
</Properties>
</file>