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</w:p>
    <w:p>
      <w:pPr>
        <w:spacing w:line="540" w:lineRule="exact"/>
        <w:jc w:val="center"/>
        <w:rPr>
          <w:rFonts w:hint="eastAsia" w:ascii="华文中宋" w:hAnsi="华文中宋" w:eastAsia="华文中宋" w:cs="华文中宋"/>
          <w:sz w:val="36"/>
          <w:szCs w:val="48"/>
        </w:rPr>
      </w:pPr>
      <w:r>
        <w:rPr>
          <w:rFonts w:hint="eastAsia" w:ascii="华文中宋" w:hAnsi="华文中宋" w:eastAsia="华文中宋" w:cs="华文中宋"/>
          <w:sz w:val="36"/>
          <w:szCs w:val="48"/>
        </w:rPr>
        <w:t>阳江市人力资源综合训练中心2020年公开招聘高校</w:t>
      </w:r>
    </w:p>
    <w:p>
      <w:pPr>
        <w:spacing w:line="540" w:lineRule="exact"/>
        <w:jc w:val="center"/>
        <w:rPr>
          <w:rFonts w:ascii="华文中宋" w:hAnsi="华文中宋" w:eastAsia="华文中宋" w:cs="华文中宋"/>
          <w:sz w:val="36"/>
          <w:szCs w:val="48"/>
        </w:rPr>
      </w:pPr>
      <w:r>
        <w:rPr>
          <w:rFonts w:hint="eastAsia" w:ascii="华文中宋" w:hAnsi="华文中宋" w:eastAsia="华文中宋" w:cs="华文中宋"/>
          <w:sz w:val="36"/>
          <w:szCs w:val="48"/>
        </w:rPr>
        <w:t>应届毕业生面试考生疫情防控须知</w:t>
      </w:r>
    </w:p>
    <w:p/>
    <w:p>
      <w:pPr>
        <w:pStyle w:val="2"/>
      </w:pP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为保障广大考生和考务工作人员生命安全和身体健康，确保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阳江市人力资源综合训练中心2020年公开招聘高校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应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届毕业生面试</w:t>
      </w:r>
      <w:r>
        <w:rPr>
          <w:rFonts w:ascii="Times New Roman" w:hAnsi="Times New Roman" w:eastAsia="仿宋_GB2312" w:cs="Times New Roman"/>
          <w:sz w:val="32"/>
          <w:szCs w:val="32"/>
        </w:rPr>
        <w:t>工作安全进行，请所有考生知悉、理解、配合、支持我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事业单位</w:t>
      </w:r>
      <w:r>
        <w:rPr>
          <w:rFonts w:ascii="Times New Roman" w:hAnsi="Times New Roman" w:eastAsia="仿宋_GB2312" w:cs="Times New Roman"/>
          <w:sz w:val="32"/>
          <w:szCs w:val="32"/>
        </w:rPr>
        <w:t>公开招聘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面试</w:t>
      </w:r>
      <w:r>
        <w:rPr>
          <w:rFonts w:ascii="Times New Roman" w:hAnsi="Times New Roman" w:eastAsia="仿宋_GB2312" w:cs="Times New Roman"/>
          <w:sz w:val="32"/>
          <w:szCs w:val="32"/>
        </w:rPr>
        <w:t>防疫的措施和要求。</w:t>
      </w:r>
    </w:p>
    <w:p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一、温馨提示：</w:t>
      </w:r>
      <w:r>
        <w:rPr>
          <w:rFonts w:ascii="Times New Roman" w:hAnsi="Times New Roman" w:eastAsia="仿宋_GB2312" w:cs="Times New Roman"/>
          <w:sz w:val="32"/>
          <w:szCs w:val="32"/>
        </w:rPr>
        <w:t>按照国家相关防控政策要求，中高风险等级地区要尽量减少不必要的人员流动，避免人员聚集。</w:t>
      </w:r>
    </w:p>
    <w:p>
      <w:pPr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二、“粤康码”为绿码且健康状况正常，经现场测量体温正常（37.3℃以下）的考生可正常参加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面</w:t>
      </w:r>
      <w:r>
        <w:rPr>
          <w:rFonts w:ascii="Times New Roman" w:hAnsi="Times New Roman" w:eastAsia="黑体" w:cs="Times New Roman"/>
          <w:sz w:val="32"/>
          <w:szCs w:val="32"/>
        </w:rPr>
        <w:t>试</w:t>
      </w:r>
      <w:r>
        <w:rPr>
          <w:rFonts w:ascii="Times New Roman" w:hAnsi="Times New Roman" w:eastAsia="仿宋" w:cs="Times New Roman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三、有以下情形之一的考生不能参加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面</w:t>
      </w:r>
      <w:r>
        <w:rPr>
          <w:rFonts w:ascii="Times New Roman" w:hAnsi="Times New Roman" w:eastAsia="黑体" w:cs="Times New Roman"/>
          <w:sz w:val="32"/>
          <w:szCs w:val="32"/>
        </w:rPr>
        <w:t>试</w:t>
      </w:r>
    </w:p>
    <w:p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</w:t>
      </w:r>
      <w:r>
        <w:rPr>
          <w:rFonts w:ascii="Times New Roman" w:hAnsi="Times New Roman" w:eastAsia="仿宋_GB2312" w:cs="Times New Roman"/>
          <w:sz w:val="32"/>
          <w:szCs w:val="32"/>
        </w:rPr>
        <w:t>1.正处于隔离治疗期的确诊病例、疑似病例、无症状感染者，以及隔离期未满的密切接触者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和国（境）外入境人员</w:t>
      </w:r>
      <w:r>
        <w:rPr>
          <w:rFonts w:ascii="Times New Roman" w:hAnsi="Times New Roman" w:eastAsia="仿宋_GB2312" w:cs="Times New Roman"/>
          <w:sz w:val="32"/>
          <w:szCs w:val="32"/>
        </w:rPr>
        <w:t>；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2.考前14天内有国内中高风险地区旅居史的考生，不能提供考前7天内核酸检测阴性证明的；</w:t>
      </w:r>
    </w:p>
    <w:p>
      <w:pPr>
        <w:spacing w:line="560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3.未能配合属地完成隔离观察、健康管理或核酸检测等防疫措施的国（境）外或国内中高风险地区旅居史的考生；</w:t>
      </w:r>
    </w:p>
    <w:p>
      <w:pPr>
        <w:spacing w:line="560" w:lineRule="exact"/>
        <w:ind w:firstLine="566" w:firstLineChars="177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4.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入</w:t>
      </w:r>
      <w:r>
        <w:rPr>
          <w:rFonts w:ascii="Times New Roman" w:hAnsi="Times New Roman" w:eastAsia="仿宋_GB2312" w:cs="Times New Roman"/>
          <w:sz w:val="32"/>
          <w:szCs w:val="32"/>
        </w:rPr>
        <w:t>场测量体温不正常(体温≥37.3℃)，在临时观察区适当休息后使用水银体温计再次测量体温仍然不正常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，由医务人员进行排查不适宜参加面试的；</w:t>
      </w:r>
    </w:p>
    <w:p>
      <w:pPr>
        <w:pStyle w:val="2"/>
        <w:ind w:left="0" w:leftChars="0" w:firstLine="420" w:firstLineChars="200"/>
      </w:pPr>
      <w:r>
        <w:rPr>
          <w:rFonts w:hint="eastAsia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无法提供健康绿码或者健康码为红码、黄码等异常情况，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且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</w:rPr>
        <w:t>无法提供考前7天内核酸检测阴性证明的。</w:t>
      </w: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四</w:t>
      </w:r>
      <w:r>
        <w:rPr>
          <w:rFonts w:ascii="Times New Roman" w:hAnsi="Times New Roman" w:eastAsia="黑体" w:cs="Times New Roman"/>
          <w:sz w:val="32"/>
          <w:szCs w:val="32"/>
        </w:rPr>
        <w:t>、考生考前准备事项</w:t>
      </w:r>
    </w:p>
    <w:p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ascii="Times New Roman" w:hAnsi="Times New Roman" w:eastAsia="仿宋_GB2312" w:cs="Times New Roman"/>
          <w:sz w:val="32"/>
          <w:szCs w:val="32"/>
        </w:rPr>
        <w:t>（一）通过“粤康码”申报健康状况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考生每天在“粤康码”完成健康状况申报直到考试当天。开考前，如果有旅居史、接触史、相关症状出现等变化的，须及时在“粤康码”进行申报更新。  </w:t>
      </w:r>
    </w:p>
    <w:p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（二）符合第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三</w:t>
      </w:r>
      <w:r>
        <w:rPr>
          <w:rFonts w:ascii="Times New Roman" w:hAnsi="Times New Roman" w:eastAsia="仿宋_GB2312" w:cs="Times New Roman"/>
          <w:sz w:val="32"/>
          <w:szCs w:val="32"/>
        </w:rPr>
        <w:t>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第（5）小点</w:t>
      </w:r>
      <w:r>
        <w:rPr>
          <w:rFonts w:ascii="Times New Roman" w:hAnsi="Times New Roman" w:eastAsia="仿宋_GB2312" w:cs="Times New Roman"/>
          <w:sz w:val="32"/>
          <w:szCs w:val="32"/>
        </w:rPr>
        <w:t>情形的，考生需准备1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日（含当日）以后的核酸检测阴性证明。</w:t>
      </w:r>
    </w:p>
    <w:p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（三）考生需</w:t>
      </w:r>
      <w:r>
        <w:rPr>
          <w:rStyle w:val="7"/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自备口罩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（四）提前做好出行安排。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1.考生应提前了解考点入口位置和前往线路。（因防疫管理，考生无法进入考点熟悉考场）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2.因考点内疫情防控管理要求，社会车辆禁止进入考点。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3.因防疫检测要求，考生务必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预留足够时间</w:t>
      </w:r>
      <w:r>
        <w:rPr>
          <w:rFonts w:ascii="Times New Roman" w:hAnsi="Times New Roman" w:eastAsia="仿宋_GB2312" w:cs="Times New Roman"/>
          <w:sz w:val="32"/>
          <w:szCs w:val="32"/>
        </w:rPr>
        <w:t>验证入场。逾期到场，耽误考试时间的，责任自负。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4.在考点门口入场时，提前准备好身份证、准考证，相关证明，并出示“粤康码”备查。</w:t>
      </w:r>
    </w:p>
    <w:p>
      <w:pPr>
        <w:spacing w:line="560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黑体" w:cs="Times New Roman"/>
          <w:sz w:val="32"/>
          <w:szCs w:val="32"/>
        </w:rPr>
        <w:t xml:space="preserve">  五</w:t>
      </w:r>
      <w:r>
        <w:rPr>
          <w:rFonts w:ascii="Times New Roman" w:hAnsi="Times New Roman" w:eastAsia="黑体" w:cs="Times New Roman"/>
          <w:b/>
          <w:bCs/>
          <w:sz w:val="32"/>
          <w:szCs w:val="32"/>
        </w:rPr>
        <w:t>、</w:t>
      </w:r>
      <w:r>
        <w:rPr>
          <w:rFonts w:ascii="Times New Roman" w:hAnsi="Times New Roman" w:eastAsia="黑体" w:cs="Times New Roman"/>
          <w:sz w:val="32"/>
          <w:szCs w:val="32"/>
        </w:rPr>
        <w:t>考生考试期间义务</w:t>
      </w:r>
    </w:p>
    <w:p>
      <w:pPr>
        <w:numPr>
          <w:ilvl w:val="0"/>
          <w:numId w:val="1"/>
        </w:numPr>
        <w:spacing w:line="560" w:lineRule="exact"/>
        <w:ind w:firstLine="400" w:firstLineChars="125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配合和服从防疫管理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1.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参加面试须全程佩戴口罩，</w:t>
      </w:r>
      <w:r>
        <w:rPr>
          <w:rFonts w:ascii="Times New Roman" w:hAnsi="Times New Roman" w:eastAsia="仿宋_GB2312" w:cs="Times New Roman"/>
          <w:sz w:val="32"/>
          <w:szCs w:val="32"/>
        </w:rPr>
        <w:t>但不能因口罩佩戴影响身份核验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2.自觉配合完成检测流程后从规定通道进入考点。进考点后在规定区域活动，考后及时离开。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3.如有相应症状或经检测发现有异常情况的，要按规定服从“不得参加考试”、或“就诊”等相关处置。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（二）关注身体状况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考试期间考生出现发热(体温≥37.3℃)、咳嗽等异常症状的，应及时报告并自觉服从考试现场工作人员管理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，由</w:t>
      </w:r>
      <w:r>
        <w:rPr>
          <w:rFonts w:ascii="Times New Roman" w:hAnsi="Times New Roman" w:eastAsia="仿宋_GB2312" w:cs="Times New Roman"/>
          <w:sz w:val="32"/>
          <w:szCs w:val="32"/>
        </w:rPr>
        <w:t>卫生专业人员会同考点研判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是否</w:t>
      </w:r>
      <w:r>
        <w:rPr>
          <w:rFonts w:ascii="Times New Roman" w:hAnsi="Times New Roman" w:eastAsia="仿宋_GB2312" w:cs="Times New Roman"/>
          <w:sz w:val="32"/>
          <w:szCs w:val="32"/>
        </w:rPr>
        <w:t>具备继续参加考试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</w:t>
      </w:r>
      <w:r>
        <w:rPr>
          <w:rFonts w:ascii="Times New Roman" w:hAnsi="Times New Roman" w:eastAsia="仿宋_GB2312" w:cs="Times New Roman"/>
          <w:sz w:val="32"/>
          <w:szCs w:val="32"/>
        </w:rPr>
        <w:t>条件。</w:t>
      </w:r>
    </w:p>
    <w:p>
      <w:pPr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六</w:t>
      </w:r>
      <w:r>
        <w:rPr>
          <w:rFonts w:ascii="Times New Roman" w:hAnsi="Times New Roman" w:eastAsia="黑体" w:cs="Times New Roman"/>
          <w:sz w:val="32"/>
          <w:szCs w:val="32"/>
        </w:rPr>
        <w:t>、有关要求</w:t>
      </w:r>
    </w:p>
    <w:p>
      <w:pPr>
        <w:numPr>
          <w:ilvl w:val="0"/>
          <w:numId w:val="2"/>
        </w:num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考生提交和现场出示的所有防疫材料(信息)均真实、有效，积极配合和服从考试防疫相关检查监测，无隐瞒或谎报旅居史、接触史、健康状况等疫情防控信息。如违反相关规定，自愿承担相关责任、接受相应处理。</w:t>
      </w:r>
    </w:p>
    <w:p>
      <w:pPr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（二）考生不配合考试防疫工作、不如实报告健康状况，隐瞒或谎报旅居史、接触史、健康状况等疫情防控信息，提供虚假防疫证明材料(信息)的，取消考试资格。造成不良后果的，依法追究其法律责任。 </w:t>
      </w:r>
    </w:p>
    <w:p>
      <w:pPr>
        <w:spacing w:line="400" w:lineRule="exact"/>
        <w:jc w:val="center"/>
        <w:rPr>
          <w:rFonts w:ascii="华文中宋" w:hAnsi="华文中宋" w:eastAsia="华文中宋" w:cs="华文中宋"/>
          <w:sz w:val="32"/>
          <w:szCs w:val="40"/>
        </w:rPr>
      </w:pP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8B3D0"/>
    <w:multiLevelType w:val="singleLevel"/>
    <w:tmpl w:val="0E68B3D0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5F1BBA3E"/>
    <w:multiLevelType w:val="singleLevel"/>
    <w:tmpl w:val="5F1BBA3E"/>
    <w:lvl w:ilvl="0" w:tentative="0">
      <w:start w:val="1"/>
      <w:numFmt w:val="chineseCounting"/>
      <w:suff w:val="nothing"/>
      <w:lvlText w:val="（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B2DE9"/>
    <w:rsid w:val="000241D6"/>
    <w:rsid w:val="00075567"/>
    <w:rsid w:val="000B2DE9"/>
    <w:rsid w:val="004279D3"/>
    <w:rsid w:val="005E2F59"/>
    <w:rsid w:val="00B40AC9"/>
    <w:rsid w:val="00BA4A2B"/>
    <w:rsid w:val="00E84D4D"/>
    <w:rsid w:val="00ED2EE9"/>
    <w:rsid w:val="248F67EE"/>
    <w:rsid w:val="2AD11533"/>
    <w:rsid w:val="2D566907"/>
    <w:rsid w:val="4B5364F4"/>
    <w:rsid w:val="6FD448C4"/>
    <w:rsid w:val="7FCE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8"/>
    <w:semiHidden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Emphasis"/>
    <w:basedOn w:val="6"/>
    <w:qFormat/>
    <w:uiPriority w:val="0"/>
    <w:rPr>
      <w:b/>
    </w:rPr>
  </w:style>
  <w:style w:type="character" w:customStyle="1" w:styleId="8">
    <w:name w:val="正文文本缩进 Char"/>
    <w:basedOn w:val="6"/>
    <w:link w:val="2"/>
    <w:semiHidden/>
    <w:qFormat/>
    <w:uiPriority w:val="99"/>
    <w:rPr>
      <w:szCs w:val="24"/>
    </w:rPr>
  </w:style>
  <w:style w:type="character" w:customStyle="1" w:styleId="9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3</Pages>
  <Words>198</Words>
  <Characters>1132</Characters>
  <Lines>9</Lines>
  <Paragraphs>2</Paragraphs>
  <TotalTime>37</TotalTime>
  <ScaleCrop>false</ScaleCrop>
  <LinksUpToDate>false</LinksUpToDate>
  <CharactersWithSpaces>1328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2020-11-21T09:56:00Z</dcterms:created>
  <dc:creator>USER-</dc:creator>
  <cp:lastModifiedBy>Taishan</cp:lastModifiedBy>
  <cp:lastPrinted>2020-12-14T07:32:00Z</cp:lastPrinted>
  <dcterms:modified xsi:type="dcterms:W3CDTF">2020-12-15T01:52:55Z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