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年认定的高新技术企业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计划安排表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</w:rPr>
        <w:t>单位：万元</w:t>
      </w:r>
    </w:p>
    <w:tbl>
      <w:tblPr>
        <w:tblStyle w:val="2"/>
        <w:tblpPr w:leftFromText="180" w:rightFromText="180" w:vertAnchor="text" w:horzAnchor="page" w:tblpX="1185" w:tblpY="535"/>
        <w:tblOverlap w:val="never"/>
        <w:tblW w:w="95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4320"/>
        <w:gridCol w:w="1358"/>
        <w:gridCol w:w="1530"/>
        <w:gridCol w:w="1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所属辖区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拟补助金额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阳江市第四建筑工程有限公司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广东砖本教育信息科技有限公司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广东水木建设有限公司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阳江市曙光电缆实业有限公司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广东铭泽脚轮工业有限公司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广东恒塑科技有限公司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广东省粤钢新材料科技有限公司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阳江市漠阳香农业发展有限公司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阳江市怡顺数控设备有限公司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广东伯亿特建筑科技有限公司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阳江市建新塑料有限公司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广东欣科兴五金制品有限公司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广东南湾水产有限公司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广东精装照明有限公司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广东传祺照明有限公司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广东杰西科制冷设备有限公司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阳春市晟泽机械金属有限公司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广东金宏达粮油有限公司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广东中晔建设集团有限公司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广东功成实业有限公司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阳西县永光不锈钢制品有限公司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阳西县海川电子科技有限公司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广东三新实业有限公司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阳江市泰益农业科技发展有限公司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广东伟信市政建设有限公司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阳江市恒昊电子科技有限公司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广东酷特科技有限公司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广东宇宙消防科技有限公司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广东广青金属压延有限公司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阳江市润田五金实业有限公司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广东红荔枝新材料科技有限公司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阳江开宝新材料实业有限公司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广东超能力电力科技有限公司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阳江市奥达工贸实业有限公司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首次认定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阳江市飞轮金属制品有限公司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立乔建设集团有限公司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阳江市海联五金塑料制品有限公司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广东众强建设工程有限公司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广东安家医健科技有限公司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阳江市渔乡子水产科技实业有限公司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阳江市恒基建材有限公司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江城区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广东永力泵业有限公司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广东银鹰实业集团有限公司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阳江喜之郎果冻制造有限公司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广东金辉刀剪股份有限公司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广东拓必拓科技股份有限公司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阳江市韦邦电器有限公司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阳江市三汇工业有限公司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阳江市锐锋智造科技有限公司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阳东区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科立鑫（阳江）新能源有限公司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阳西博德精工建材有限公司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广东厨邦食品有限公司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广东美味源香料股份有限公司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阳江市天凤建材有限公司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广东广星气体有限公司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阳江市平海水产制品有限公司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阳江市金彪马实业有限公司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广东浩洋速冻食品有限公司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广东省同道工程检测技术有限公司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4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广东漠阳花粮油有限公司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重新认定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4AFF2C3C"/>
    <w:rsid w:val="4AFF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2023-12-15T09:20:00Z</dcterms:created>
  <dc:creator>姚彬彬</dc:creator>
  <cp:lastModifiedBy>姚彬彬</cp:lastModifiedBy>
  <dcterms:modified xsi:type="dcterms:W3CDTF">2023-12-15T09:20:58Z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842D79DDE5244AECBB5654B6C69AA2B0_11</vt:lpwstr>
  </property>
</Properties>
</file>