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napToGrid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/>
          <w:sz w:val="44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/>
          <w:sz w:val="44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/>
          <w:sz w:val="44"/>
          <w:szCs w:val="36"/>
          <w:highlight w:val="none"/>
          <w:lang w:val="en-US" w:eastAsia="zh-CN"/>
        </w:rPr>
        <w:t>阳江市高新技术企业认定管理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/>
          <w:sz w:val="44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/>
          <w:sz w:val="44"/>
          <w:szCs w:val="36"/>
          <w:highlight w:val="none"/>
          <w:lang w:val="en-US" w:eastAsia="zh-CN"/>
        </w:rPr>
        <w:t>工作咨询电话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83" w:firstLineChars="20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napToGrid/>
          <w:sz w:val="44"/>
          <w:szCs w:val="36"/>
          <w:highlight w:val="none"/>
          <w:lang w:val="en-US" w:eastAsia="zh-CN"/>
        </w:rPr>
      </w:pPr>
    </w:p>
    <w:tbl>
      <w:tblPr>
        <w:tblStyle w:val="6"/>
        <w:tblW w:w="9195" w:type="dxa"/>
        <w:tblInd w:w="-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050"/>
        <w:gridCol w:w="178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/>
                <w:sz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/>
                <w:sz w:val="32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/>
                <w:sz w:val="32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/>
                <w:sz w:val="32"/>
                <w:highlight w:val="none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  <w:t>阳江市科技局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</w:rPr>
              <w:t>梁瀚文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</w:rPr>
              <w:t>3418428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  <w:t>江城区工信局（科技局）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</w:rPr>
              <w:t>苏振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  <w:lang w:eastAsia="zh-CN"/>
              </w:rPr>
              <w:t>明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</w:rPr>
              <w:t>3118026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  <w:t>阳东区工信局（科技局）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</w:rPr>
              <w:t>吴银梭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</w:rPr>
              <w:t>6332328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  <w:t>阳春市科技局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</w:rPr>
              <w:t>肖  兰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</w:rPr>
              <w:t>7730975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  <w:t>阳西县工信局（科技局）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</w:rPr>
              <w:t>梁扬婷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</w:rPr>
              <w:t>5553392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</w:rPr>
              <w:t>海陵区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  <w:lang w:eastAsia="zh-CN"/>
              </w:rPr>
              <w:t>经发局（科技局）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</w:rPr>
              <w:t>陈其年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</w:rPr>
              <w:t>3890230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  <w:t>高新区科技局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</w:rPr>
              <w:t>敖树丹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napToGrid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</w:rPr>
              <w:t>3821217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/>
          <w:sz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/>
          <w:snapToGrid/>
          <w:sz w:val="32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zk3N2Q5OGJlYTg3ZTQ4NjhkODAzYmU2MWI1OWIifQ=="/>
  </w:docVars>
  <w:rsids>
    <w:rsidRoot w:val="06164ABB"/>
    <w:rsid w:val="0616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  <w:rPr>
      <w:rFonts w:ascii="Times New Roman" w:eastAsia="宋体"/>
    </w:rPr>
  </w:style>
  <w:style w:type="paragraph" w:customStyle="1" w:styleId="3">
    <w:name w:val="Body Text Indent1"/>
    <w:basedOn w:val="1"/>
    <w:qFormat/>
    <w:uiPriority w:val="0"/>
    <w:pPr>
      <w:spacing w:line="360" w:lineRule="auto"/>
      <w:ind w:firstLine="630"/>
    </w:pPr>
    <w:rPr>
      <w:rFonts w:ascii="楷体_GB2312" w:eastAsia="楷体_GB2312"/>
      <w:color w:val="000000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2023-05-10T10:41:00Z</dcterms:created>
  <dc:creator>姚彬彬</dc:creator>
  <cp:lastModifiedBy>姚彬彬</cp:lastModifiedBy>
  <dcterms:modified xsi:type="dcterms:W3CDTF">2023-05-10T10:42:17Z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1D490DDA7A7044AEAAE80BC07617697E_11</vt:lpwstr>
  </property>
</Properties>
</file>