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7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kern w:val="2"/>
          <w:sz w:val="44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36"/>
          <w:lang w:val="en-US" w:eastAsia="zh-CN"/>
        </w:rPr>
        <w:t>阳江市初中学生综合素质评价实施意见（试行）</w:t>
      </w:r>
      <w:r>
        <w:rPr>
          <w:rFonts w:hint="eastAsia" w:ascii="仿宋" w:hAnsi="仿宋" w:eastAsia="仿宋" w:cs="Times New Roman"/>
          <w:kern w:val="2"/>
          <w:sz w:val="44"/>
          <w:szCs w:val="2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36"/>
          <w:lang w:val="en-US" w:eastAsia="zh-CN"/>
        </w:rPr>
        <w:t>政策解读</w:t>
      </w:r>
    </w:p>
    <w:bookmarkEnd w:id="0"/>
    <w:p>
      <w:pPr>
        <w:ind w:firstLine="880"/>
        <w:jc w:val="both"/>
        <w:rPr>
          <w:rFonts w:hint="eastAsia" w:ascii="仿宋" w:hAnsi="仿宋" w:eastAsia="仿宋" w:cs="Times New Roman"/>
          <w:kern w:val="2"/>
          <w:sz w:val="3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kern w:val="2"/>
          <w:sz w:val="32"/>
          <w:szCs w:val="2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22"/>
          <w:lang w:val="en-US" w:eastAsia="zh-CN"/>
        </w:rPr>
        <w:t>为深入贯彻习近平新时代中国特色社会主义思想、党的十九大精神和全国教育大会精神，落实立德树人根本任务，发展素质教育，培养德智体美劳全面发展的社会主义建设者和接班人，倡导正确的教育评价导向，根据《广东省教育厅关于实施初中学生综合素质评价的指导意见（试行）》（粤教基</w:t>
      </w:r>
      <w:r>
        <w:rPr>
          <w:rFonts w:hint="eastAsia" w:ascii="仿宋_GB2312" w:hAnsi="仿宋_GB2312" w:eastAsia="仿宋_GB2312" w:cs="Times New Roman"/>
          <w:kern w:val="2"/>
          <w:sz w:val="32"/>
          <w:szCs w:val="22"/>
          <w:lang w:val="en-US" w:eastAsia="zh-CN"/>
        </w:rPr>
        <w:t>〔</w:t>
      </w:r>
      <w:r>
        <w:rPr>
          <w:rFonts w:hint="default" w:ascii="Times New Roman" w:hAnsi="Times New Roman" w:eastAsia="仿宋_GB2312" w:cs="Times New Roman"/>
          <w:kern w:val="2"/>
          <w:sz w:val="32"/>
          <w:szCs w:val="22"/>
          <w:lang w:val="en-US" w:eastAsia="zh-CN"/>
        </w:rPr>
        <w:t>2018</w:t>
      </w:r>
      <w:r>
        <w:rPr>
          <w:rFonts w:hint="eastAsia" w:ascii="仿宋_GB2312" w:hAnsi="仿宋_GB2312" w:eastAsia="仿宋_GB2312" w:cs="Times New Roman"/>
          <w:kern w:val="2"/>
          <w:sz w:val="32"/>
          <w:szCs w:val="22"/>
          <w:lang w:val="en-US" w:eastAsia="zh-CN"/>
        </w:rPr>
        <w:t>〕</w:t>
      </w:r>
      <w:r>
        <w:rPr>
          <w:rFonts w:hint="default" w:ascii="Times New Roman" w:hAnsi="Times New Roman" w:eastAsia="仿宋_GB2312" w:cs="Times New Roman"/>
          <w:kern w:val="2"/>
          <w:sz w:val="32"/>
          <w:szCs w:val="22"/>
          <w:lang w:val="en-US" w:eastAsia="zh-CN"/>
        </w:rPr>
        <w:t>10号）等有关文件精神和省教育厅统一部署，结合我市实际，制定《阳江市初中学生综合素质评价实施</w:t>
      </w:r>
      <w:r>
        <w:rPr>
          <w:rFonts w:hint="eastAsia" w:ascii="Times New Roman" w:hAnsi="Times New Roman" w:eastAsia="仿宋_GB2312" w:cs="Times New Roman"/>
          <w:kern w:val="2"/>
          <w:sz w:val="32"/>
          <w:szCs w:val="22"/>
          <w:lang w:val="en-US" w:eastAsia="zh-CN"/>
        </w:rPr>
        <w:t>意见</w:t>
      </w:r>
      <w:r>
        <w:rPr>
          <w:rFonts w:hint="default" w:ascii="Times New Roman" w:hAnsi="Times New Roman" w:eastAsia="仿宋_GB2312" w:cs="Times New Roman"/>
          <w:kern w:val="2"/>
          <w:sz w:val="32"/>
          <w:szCs w:val="22"/>
          <w:lang w:val="en-US" w:eastAsia="zh-CN"/>
        </w:rPr>
        <w:t>（试行）》（以下简称《实施</w:t>
      </w:r>
      <w:r>
        <w:rPr>
          <w:rFonts w:hint="eastAsia" w:ascii="Times New Roman" w:hAnsi="Times New Roman" w:eastAsia="仿宋_GB2312" w:cs="Times New Roman"/>
          <w:kern w:val="2"/>
          <w:sz w:val="32"/>
          <w:szCs w:val="22"/>
          <w:lang w:val="en-US" w:eastAsia="zh-CN"/>
        </w:rPr>
        <w:t>意见</w:t>
      </w:r>
      <w:r>
        <w:rPr>
          <w:rFonts w:hint="default" w:ascii="Times New Roman" w:hAnsi="Times New Roman" w:eastAsia="仿宋_GB2312" w:cs="Times New Roman"/>
          <w:kern w:val="2"/>
          <w:sz w:val="32"/>
          <w:szCs w:val="22"/>
          <w:lang w:val="en-US" w:eastAsia="zh-CN"/>
        </w:rPr>
        <w:t>》）。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kern w:val="2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22"/>
          <w:lang w:val="en-US" w:eastAsia="zh-CN"/>
        </w:rPr>
        <w:t>一、主要内容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lang w:eastAsia="zh-CN"/>
        </w:rPr>
      </w:pPr>
      <w:r>
        <w:rPr>
          <w:rFonts w:hint="eastAsia" w:ascii="楷体" w:hAnsi="楷体" w:eastAsia="楷体" w:cs="Times New Roman"/>
          <w:sz w:val="32"/>
          <w:lang w:val="en-US" w:eastAsia="zh-CN"/>
        </w:rPr>
        <w:t>（一）目的意义。</w:t>
      </w:r>
      <w:r>
        <w:rPr>
          <w:rFonts w:hint="default" w:ascii="Times New Roman" w:hAnsi="Times New Roman" w:eastAsia="仿宋_GB2312" w:cs="Times New Roman"/>
          <w:kern w:val="2"/>
          <w:sz w:val="32"/>
          <w:szCs w:val="2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</w:rPr>
        <w:t>有利于全面落实立德树人根本任务，引导学生和教师确立正确的教育质量观、发展观和评价观；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</w:rPr>
        <w:t>有利于促进教育评价方式改革，切实转变人才培养模式；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</w:rPr>
        <w:t>有利于提升学生自我认识、自我评价和自我教育能力，促进学生积极主动多样化健康发展；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</w:rPr>
        <w:t>有利于社会和家庭形成正确的育人观，营造良好的社会氛围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楷体" w:hAnsi="楷体" w:eastAsia="楷体" w:cs="Times New Roman"/>
          <w:sz w:val="32"/>
          <w:lang w:val="en-US" w:eastAsia="zh-CN"/>
        </w:rPr>
      </w:pPr>
      <w:r>
        <w:rPr>
          <w:rFonts w:hint="eastAsia" w:ascii="楷体" w:hAnsi="楷体" w:eastAsia="楷体" w:cs="Times New Roman"/>
          <w:sz w:val="32"/>
          <w:lang w:val="en-US" w:eastAsia="zh-CN"/>
        </w:rPr>
        <w:t>（二）评价内容。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思想品德。</w:t>
      </w:r>
      <w:r>
        <w:rPr>
          <w:rFonts w:hint="default" w:ascii="Times New Roman" w:hAnsi="Times New Roman" w:eastAsia="仿宋_GB2312" w:cs="Times New Roman"/>
          <w:sz w:val="32"/>
        </w:rPr>
        <w:t>主要考察学生在践行社会主义核心价值观，在爱党爱国、理想信念、责任担当、热爱集体、遵纪守法、诚实守信、行为习惯等方面的表现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</w:rPr>
        <w:t>学业水平。主要考察学生各门课程基础知识、基本技能掌握情况，学习能力和运用知识解决问题的能力，形成的人文素养和科学精神等。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</w:rPr>
        <w:t>身心健康。主要考察学生的基本身体机能与运动技能、体育锻炼习惯与健康生活方式，以及心理健康状况、安全素养等。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</w:rPr>
        <w:t>艺术素养。主要考察学生对艺术的审美感受、理解、鉴赏和表现的能力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</w:rPr>
        <w:t>社会实践。主要考察学生在社会生活中动手操作、体验探究和调查研究，形成的劳动意识和劳动技能等情况。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eastAsia" w:ascii="楷体" w:hAnsi="楷体" w:eastAsia="楷体" w:cs="Times New Roman"/>
          <w:sz w:val="32"/>
          <w:lang w:val="en-US" w:eastAsia="zh-CN"/>
        </w:rPr>
        <w:t>（三）评价指标体系。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评价指标体系评价内容共有5个方面，分别是思想品德、学业水平、身心健康、艺术素养和社会实践；16个关键性指标和25个观测点，重点观测点也给出了指导性的评分标准，有利于学校、家长、和学生进行评价。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eastAsia" w:ascii="楷体" w:hAnsi="楷体" w:eastAsia="楷体" w:cs="Times New Roman"/>
          <w:sz w:val="32"/>
          <w:lang w:val="en-US" w:eastAsia="zh-CN"/>
        </w:rPr>
        <w:t>（四）评价方式。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</w:rPr>
        <w:t>写实记录。主要指学生在教师和家长指导下，记录成长过程中的关键事件，客观描述活动过程的具体事实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</w:rPr>
        <w:t>评语评价。主要指学生自我陈述和教师评语。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</w:rPr>
        <w:t>重要观测点计分评价。根据学生的学段和年龄特点，在综合素质评价五方面内容中，分别选取五个能基本适用于全体学生、较好反映学生成长变化和综合素质发展情况，并具有较强代表性与典型性、可测量与可评价的关键事件，作为学生综合素质评价的重要观测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楷体" w:hAnsi="楷体" w:eastAsia="楷体" w:cs="Times New Roman"/>
          <w:sz w:val="32"/>
          <w:lang w:val="en-US" w:eastAsia="zh-CN"/>
        </w:rPr>
      </w:pPr>
      <w:r>
        <w:rPr>
          <w:rFonts w:hint="eastAsia" w:ascii="楷体" w:hAnsi="楷体" w:eastAsia="楷体" w:cs="Times New Roman"/>
          <w:sz w:val="32"/>
          <w:lang w:val="en-US" w:eastAsia="zh-CN"/>
        </w:rPr>
        <w:t>（五）重要观测点计分标准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综合素质评价五方面评价内容各包含5个重要观测点。根据学生达成情况，每个观测点分0分、2分、4分三级，满分值为20分，实行各自计分且各学期得分可以累加，但五方面的评价内容得分不作汇总。</w:t>
      </w:r>
    </w:p>
    <w:p>
      <w:pPr>
        <w:numPr>
          <w:ilvl w:val="0"/>
          <w:numId w:val="0"/>
        </w:numPr>
        <w:ind w:left="480" w:leftChars="0"/>
        <w:jc w:val="center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学生综合素质评价等级计分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7"/>
        <w:gridCol w:w="1413"/>
        <w:gridCol w:w="1123"/>
        <w:gridCol w:w="1357"/>
        <w:gridCol w:w="1495"/>
        <w:gridCol w:w="14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3" w:hRule="atLeast"/>
        </w:trPr>
        <w:tc>
          <w:tcPr>
            <w:tcW w:w="2257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  <w:t>期限</w:t>
            </w:r>
          </w:p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  <w:t>等级</w:t>
            </w:r>
          </w:p>
        </w:tc>
        <w:tc>
          <w:tcPr>
            <w:tcW w:w="1413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  <w:t>A</w:t>
            </w:r>
          </w:p>
        </w:tc>
        <w:tc>
          <w:tcPr>
            <w:tcW w:w="1123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  <w:t>B</w:t>
            </w:r>
          </w:p>
        </w:tc>
        <w:tc>
          <w:tcPr>
            <w:tcW w:w="1357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  <w:t>C</w:t>
            </w:r>
          </w:p>
        </w:tc>
        <w:tc>
          <w:tcPr>
            <w:tcW w:w="149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  <w:t>D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  <w:t>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257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学期末计分</w:t>
            </w:r>
          </w:p>
        </w:tc>
        <w:tc>
          <w:tcPr>
            <w:tcW w:w="1413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  <w:t>15-20</w:t>
            </w:r>
          </w:p>
        </w:tc>
        <w:tc>
          <w:tcPr>
            <w:tcW w:w="1123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  <w:t>11-14</w:t>
            </w:r>
          </w:p>
        </w:tc>
        <w:tc>
          <w:tcPr>
            <w:tcW w:w="1357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  <w:t>7-10</w:t>
            </w:r>
          </w:p>
        </w:tc>
        <w:tc>
          <w:tcPr>
            <w:tcW w:w="149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  <w:t>3-6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  <w:t>0-2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2257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初中阶段汇总（五个学期）</w:t>
            </w:r>
          </w:p>
        </w:tc>
        <w:tc>
          <w:tcPr>
            <w:tcW w:w="1413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  <w:t>70-100</w:t>
            </w:r>
          </w:p>
        </w:tc>
        <w:tc>
          <w:tcPr>
            <w:tcW w:w="1123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  <w:t>50-69</w:t>
            </w:r>
          </w:p>
        </w:tc>
        <w:tc>
          <w:tcPr>
            <w:tcW w:w="1357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  <w:t>30-49</w:t>
            </w:r>
          </w:p>
        </w:tc>
        <w:tc>
          <w:tcPr>
            <w:tcW w:w="149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  <w:t>10-29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vertAlign w:val="baseline"/>
                <w:lang w:val="en-US" w:eastAsia="zh-CN"/>
              </w:rPr>
              <w:t>0-9</w:t>
            </w:r>
          </w:p>
        </w:tc>
      </w:tr>
    </w:tbl>
    <w:p>
      <w:pPr>
        <w:numPr>
          <w:ilvl w:val="0"/>
          <w:numId w:val="0"/>
        </w:numPr>
        <w:ind w:left="480" w:leftChars="0"/>
        <w:jc w:val="both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楷体" w:hAnsi="楷体" w:eastAsia="楷体"/>
          <w:sz w:val="32"/>
          <w:lang w:val="en-US" w:eastAsia="zh-CN"/>
        </w:rPr>
        <w:t>（六）评价程序</w:t>
      </w:r>
      <w:r>
        <w:rPr>
          <w:rFonts w:hint="eastAsia" w:ascii="仿宋" w:hAnsi="仿宋" w:eastAsia="仿宋"/>
          <w:sz w:val="32"/>
          <w:lang w:val="en-US" w:eastAsia="zh-CN"/>
        </w:rPr>
        <w:t>。写实记录</w:t>
      </w:r>
      <w:r>
        <w:rPr>
          <w:rFonts w:hint="default" w:ascii="仿宋" w:hAnsi="仿宋" w:eastAsia="仿宋"/>
          <w:sz w:val="32"/>
          <w:lang w:val="en-US" w:eastAsia="zh-CN"/>
        </w:rPr>
        <w:t>→</w:t>
      </w:r>
      <w:r>
        <w:rPr>
          <w:rFonts w:hint="eastAsia" w:ascii="仿宋" w:hAnsi="仿宋" w:eastAsia="仿宋"/>
          <w:sz w:val="32"/>
          <w:lang w:val="en-US" w:eastAsia="zh-CN"/>
        </w:rPr>
        <w:t>审阅遴选</w:t>
      </w:r>
      <w:r>
        <w:rPr>
          <w:rFonts w:hint="default" w:ascii="仿宋" w:hAnsi="仿宋" w:eastAsia="仿宋"/>
          <w:sz w:val="32"/>
          <w:lang w:val="en-US" w:eastAsia="zh-CN"/>
        </w:rPr>
        <w:t>→</w:t>
      </w:r>
      <w:r>
        <w:rPr>
          <w:rFonts w:hint="eastAsia" w:ascii="仿宋" w:hAnsi="仿宋" w:eastAsia="仿宋"/>
          <w:sz w:val="32"/>
          <w:lang w:val="en-US" w:eastAsia="zh-CN"/>
        </w:rPr>
        <w:t>公示确认</w:t>
      </w:r>
      <w:r>
        <w:rPr>
          <w:rFonts w:hint="default" w:ascii="仿宋" w:hAnsi="仿宋" w:eastAsia="仿宋"/>
          <w:sz w:val="32"/>
          <w:lang w:val="en-US" w:eastAsia="zh-CN"/>
        </w:rPr>
        <w:t>→</w:t>
      </w:r>
      <w:r>
        <w:rPr>
          <w:rFonts w:hint="eastAsia" w:ascii="仿宋" w:hAnsi="仿宋" w:eastAsia="仿宋"/>
          <w:sz w:val="32"/>
          <w:lang w:val="en-US" w:eastAsia="zh-CN"/>
        </w:rPr>
        <w:t>提交评语</w:t>
      </w:r>
      <w:r>
        <w:rPr>
          <w:rFonts w:hint="default" w:ascii="仿宋" w:hAnsi="仿宋" w:eastAsia="仿宋"/>
          <w:sz w:val="32"/>
          <w:lang w:val="en-US" w:eastAsia="zh-CN"/>
        </w:rPr>
        <w:t>→</w:t>
      </w:r>
      <w:r>
        <w:rPr>
          <w:rFonts w:hint="eastAsia" w:ascii="仿宋" w:hAnsi="仿宋" w:eastAsia="仿宋"/>
          <w:sz w:val="32"/>
          <w:lang w:val="en-US" w:eastAsia="zh-CN"/>
        </w:rPr>
        <w:t>形成档案</w:t>
      </w:r>
    </w:p>
    <w:p>
      <w:pPr>
        <w:numPr>
          <w:ilvl w:val="0"/>
          <w:numId w:val="0"/>
        </w:numPr>
        <w:ind w:left="480" w:leftChars="0"/>
        <w:rPr>
          <w:rFonts w:hint="eastAsia" w:ascii="楷体" w:hAnsi="楷体" w:eastAsia="楷体"/>
          <w:sz w:val="32"/>
          <w:lang w:val="en-US" w:eastAsia="zh-CN"/>
        </w:rPr>
      </w:pPr>
      <w:r>
        <w:rPr>
          <w:rFonts w:hint="eastAsia" w:ascii="楷体" w:hAnsi="楷体" w:eastAsia="楷体"/>
          <w:sz w:val="32"/>
          <w:lang w:val="en-US" w:eastAsia="zh-CN"/>
        </w:rPr>
        <w:t>（七）评价结果的使用。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1.综合素质评价</w:t>
      </w:r>
      <w:r>
        <w:rPr>
          <w:rFonts w:hint="default" w:ascii="Times New Roman" w:hAnsi="Times New Roman" w:eastAsia="仿宋_GB2312" w:cs="Times New Roman"/>
          <w:sz w:val="32"/>
        </w:rPr>
        <w:t>等级作为招生学校录取标准。被普通高中录取的考生，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综合素质评价</w:t>
      </w:r>
      <w:r>
        <w:rPr>
          <w:rFonts w:hint="default" w:ascii="Times New Roman" w:hAnsi="Times New Roman" w:eastAsia="仿宋_GB2312" w:cs="Times New Roman"/>
          <w:sz w:val="32"/>
        </w:rPr>
        <w:t>须达到D级及以上；被示范性普通高中（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即</w:t>
      </w:r>
      <w:r>
        <w:rPr>
          <w:rFonts w:hint="default" w:ascii="Times New Roman" w:hAnsi="Times New Roman" w:eastAsia="仿宋_GB2312" w:cs="Times New Roman"/>
          <w:sz w:val="32"/>
        </w:rPr>
        <w:t>国家级示范性普通高中学校，以下同）录取的考生，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综合素质评价</w:t>
      </w:r>
      <w:r>
        <w:rPr>
          <w:rFonts w:hint="default" w:ascii="Times New Roman" w:hAnsi="Times New Roman" w:eastAsia="仿宋_GB2312" w:cs="Times New Roman"/>
          <w:sz w:val="32"/>
        </w:rPr>
        <w:t>须达到C级及以上。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2．综合素质评价是普通高中自主招生和名额分配招生的重要参考。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</w:rPr>
        <w:t>作为评价学校办学水平的重要依据。</w:t>
      </w:r>
    </w:p>
    <w:p>
      <w:pPr>
        <w:ind w:firstLine="640"/>
        <w:rPr>
          <w:rFonts w:hint="eastAsia" w:ascii="黑体" w:hAnsi="黑体" w:eastAsia="黑体" w:cs="黑体"/>
          <w:b w:val="0"/>
          <w:bCs w:val="0"/>
          <w:sz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lang w:val="en-US" w:eastAsia="zh-CN"/>
        </w:rPr>
        <w:t>二、有关情况说明</w:t>
      </w:r>
    </w:p>
    <w:p>
      <w:pPr>
        <w:ind w:firstLine="640"/>
        <w:rPr>
          <w:rFonts w:hint="eastAsia" w:ascii="楷体" w:hAnsi="楷体" w:eastAsia="楷体"/>
          <w:b/>
          <w:bCs/>
          <w:sz w:val="32"/>
          <w:lang w:val="en-US" w:eastAsia="zh-CN"/>
        </w:rPr>
      </w:pPr>
      <w:r>
        <w:rPr>
          <w:rFonts w:hint="eastAsia" w:ascii="楷体" w:hAnsi="楷体" w:eastAsia="楷体"/>
          <w:b/>
          <w:bCs/>
          <w:sz w:val="32"/>
          <w:lang w:val="en-US" w:eastAsia="zh-CN"/>
        </w:rPr>
        <w:t>（一）《实施意见》的特色和亮点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1.五育并举，注重全面。重要观测点的设置注重学生的思想素质、公民意识、研究性学习、劳动教育、学生体质健康标准达标等方面，体现注重学生德智体美劳全面发展。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2.坡度放低，稳步推进。充分参考省指标体系和兄弟市实施的情况，根据我市的实际，体现指引导向性，适当降低《实施办法》坡度，稳步推进，个别指标降低要求，不增加学生的负担。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3.优化指标，提供参考。对指标体系进行了优化和细化，把每个重要观测点评分标准设定为0分、2分、4分三级，更好的反应学生的达成情况，提供佐证材料例举，为学生填写过程资料提供明细指引。</w:t>
      </w:r>
    </w:p>
    <w:p>
      <w:pPr>
        <w:ind w:firstLine="640"/>
        <w:rPr>
          <w:rFonts w:hint="eastAsia" w:ascii="楷体" w:hAnsi="楷体" w:eastAsia="楷体"/>
          <w:sz w:val="32"/>
          <w:lang w:val="en-US" w:eastAsia="zh-CN"/>
        </w:rPr>
      </w:pPr>
      <w:r>
        <w:rPr>
          <w:rFonts w:hint="eastAsia" w:ascii="楷体" w:hAnsi="楷体" w:eastAsia="楷体"/>
          <w:b/>
          <w:bCs/>
          <w:sz w:val="32"/>
          <w:lang w:val="en-US" w:eastAsia="zh-CN"/>
        </w:rPr>
        <w:t>（二）实施对象和时间</w:t>
      </w:r>
      <w:r>
        <w:rPr>
          <w:rFonts w:hint="eastAsia" w:ascii="楷体" w:hAnsi="楷体" w:eastAsia="楷体"/>
          <w:sz w:val="32"/>
          <w:lang w:val="en-US" w:eastAsia="zh-CN"/>
        </w:rPr>
        <w:t>。</w:t>
      </w:r>
    </w:p>
    <w:p>
      <w:pPr>
        <w:ind w:firstLine="640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本《实施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意见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》实施对象为2020年及以后秋季入学的七年级学生。</w:t>
      </w:r>
    </w:p>
    <w:p>
      <w:pPr>
        <w:ind w:firstLine="640"/>
        <w:rPr>
          <w:rFonts w:hint="default" w:ascii="仿宋" w:hAnsi="仿宋" w:eastAsia="仿宋"/>
          <w:sz w:val="32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4A70D7"/>
    <w:rsid w:val="5C4A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2020-06-09T08:35:00Z</dcterms:created>
  <dc:creator>谭惠明</dc:creator>
  <cp:lastModifiedBy>谭惠明</cp:lastModifiedBy>
  <dcterms:modified xsi:type="dcterms:W3CDTF">2020-06-09T08:37:47Z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