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3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969"/>
        <w:gridCol w:w="2430"/>
        <w:gridCol w:w="2025"/>
        <w:gridCol w:w="1266"/>
        <w:gridCol w:w="1020"/>
      </w:tblGrid>
      <w:tr w14:paraId="7C0B4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B4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val="en-US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z w:val="32"/>
                <w:szCs w:val="32"/>
                <w:lang w:val="en-US" w:eastAsia="zh-CN"/>
              </w:rPr>
              <w:t>推荐申报2025年</w:t>
            </w:r>
            <w:r>
              <w:rPr>
                <w:rFonts w:hint="default" w:ascii="Times New Roman" w:hAnsi="Times New Roman" w:eastAsia="方正小标宋简体" w:cs="Times New Roman"/>
                <w:sz w:val="32"/>
                <w:szCs w:val="32"/>
                <w:lang w:val="en-US" w:eastAsia="zh-CN"/>
              </w:rPr>
              <w:t>全省学校优秀教学成果奖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32"/>
                <w:szCs w:val="32"/>
                <w:lang w:val="en-US" w:eastAsia="zh-CN"/>
              </w:rPr>
              <w:t>拟报送项目名单</w:t>
            </w:r>
          </w:p>
        </w:tc>
      </w:tr>
      <w:tr w14:paraId="475E3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B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9D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主持人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C7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成果名称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7B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</w:t>
            </w:r>
            <w:bookmarkStart w:id="0" w:name="_GoBack"/>
            <w:bookmarkEnd w:id="0"/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成员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F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D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成果类别</w:t>
            </w:r>
          </w:p>
        </w:tc>
      </w:tr>
      <w:tr w14:paraId="5AC96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31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B7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关肖梅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96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小学语文低年段写话教学“课堂-资源-活动”三位一体模式探索与实践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E5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谭冰华、庄美玲、陈良钰、        敖璐璐、李振媛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F8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阳江市江城区教师发展中心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9B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2B02C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FF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63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林进军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C1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“双减” 背景下初中语文 “三维四阶” 提质增效教学策略实践研究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D9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黄显尊、李孔活、 黄德丽        刘月连、冯  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3C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19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2A306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CC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82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冯海欧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AC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ITtools3.0平台下小学学科教学方式创新研究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D1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陈国媛、冯瑞洁、关美丽       冯振真、张靖偲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8B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阳江市江城第一小学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F3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491D5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DF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45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黄彩珍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59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小学语文“三阶四环”阅读教学模式的13年探索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20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陈美亭、林小容、卫小丽、陈小飞、关洁兰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8C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阳江市阳东区教师发展中心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7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51B68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8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D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敖杏桃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4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小学语文“生本”教学模式的实践研究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61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梁智灵、陈月茹、陈胜平、莫月鸥、莫小玲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35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阳江市阳东区华南师范大学附属阳东小学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13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00439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95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32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陈彩华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D1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高中语文课堂学习互助小组有效性建设的研究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4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黎运颜、徐影花、黄月芳、        关仕希、李志平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5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阳江市阳东区第二中学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37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6F29C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2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16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方  昭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F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2B2B2B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解决分数问题的教学策略——“预、读、画、列、议、练”六步教学法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2F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杨秋映、陈  静、罗业浇</w:t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陈美琼、杨  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A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阳春市教师发展中心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66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51A87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AF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60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崔良巧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E7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学生课堂自主学习策略及问题解决能力提升研究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1A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汪庆茂、陈家婵、卢小梅</w:t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彭艳辉、唐  巧、黄盈雅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73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8F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61633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0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DD8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严桂胜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F3B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基于“三位一体”教学模式的高中思政课中政治认同素养培育的研究与实践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B55C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董小蓉、李晓孟、王  峰</w:t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陈桂燕、刘小存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BC6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阳春市教师发展中心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3D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29FC3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29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FFFA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杨昌柳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9980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从乡镇到城区：家校融合陪伴教育模式的十二年探索与实践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60E1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杨帮秀、伍国良、余振江</w:t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伍晓源、罗俊杰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FBB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E2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1A30D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E8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E2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刘志伟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B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知识产权教育点亮乡村孩子科学梦的实践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F4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刘天荣、薛国军、薛明健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4E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广东第二师范学院阳西教育集团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3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1DC09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7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EE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郑素梅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9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2B2B2B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微课在高中生物教学中的应用研究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08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李亚平、宋大友、陈静怡、王月霞、陶继业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8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BB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5D2E4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06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B1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江伙军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3D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未来视界下科学教育“三课堂”融合育人七年创新探索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02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薛明健、冯燕珊、吴家新</w:t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田真果、卢好妹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27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阳西县第二小学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B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4FE8C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B8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25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  飞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F1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启智绘读——特殊教育学校绘本课程开发与教学实践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EA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刘叶娟、姚小珍、黄宇倩        余秀转、关晓华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C0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D2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478B8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E8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9C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林运娟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B4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技术赋能·诗教革新—— 基于微课的高中古典诗词“五阶六类”教学模式创新与实践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8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张金莲、岑晓雯、邓静怡、</w:t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何美婵、方秀丽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B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26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066CA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98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EB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赵良博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A0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数智赋能 实践创新：初中数学的“问题链·思维场”教学新模式十年实践与探索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D3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冯  鹏、李雪平、程三凤</w:t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冯玉华、陈秋健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92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44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7B04A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5C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83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陈艳蓝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4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基于文化浸润的中小学“文本”</w:t>
            </w:r>
            <w:r>
              <w:rPr>
                <w:rStyle w:val="7"/>
                <w:rFonts w:hint="default" w:ascii="Times New Roman" w:hAnsi="Times New Roman" w:eastAsia="方正公文仿宋" w:cs="Times New Roman"/>
                <w:sz w:val="16"/>
                <w:szCs w:val="16"/>
                <w:lang w:val="en-US" w:eastAsia="zh-CN" w:bidi="ar"/>
              </w:rPr>
              <w:t>+</w:t>
            </w: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“活动”双载体读写共生教学模式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55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钟伟珍、林进强、杨玉英       廖小凤、冯小梅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88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阳江市教师发展中心（阳江市教育教学教研院）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F2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7EB3B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82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0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邓  梅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0B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浸润与传承：中华优秀传统文化的实践路径与模式研究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63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谭顺舟、冯友花、梁队婷、李丽华、关倩影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A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阳江市教师发展中心（阳江市教育教学研究院）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DA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73D74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45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19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D0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梁秋莉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65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2B2B2B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双轮驱动·四维融合——区域美育均衡发展的共同体治理模式构建与阳江实践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8D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关月喜、翁惠娴、刘继业、</w:t>
            </w:r>
          </w:p>
          <w:p w14:paraId="0FCB9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何宜烨、王婉茹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D1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阳江市教育局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D9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164F5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FA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20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56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  娟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22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教学点教师应用教育技术的调查研究——以阳江市30个教学点为例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1F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余和高、吴家新、冼奋宗、</w:t>
            </w:r>
          </w:p>
          <w:p w14:paraId="467A2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张德楣、陈  霞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A1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阳江市教师发展中心（阳江市教育教学研究院）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04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5BAF6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F5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CF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陈观和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9F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利用微课培养九年级学生化学自主学习能力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00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何瑞珍、吴海莲、李燕婷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DA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阳江市漠南中学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09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120B9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62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22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E4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张铁流、梁巧云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19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用绘画疗法矫正儿童心理偏差的个案研究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F2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吴秋燕、陈德新、盘健英、陈道恒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DA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阳江市海陵岛经济开发试验区闸坡中心小学、阳江市海陵岛经济开发试验区平兰小学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0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基础教育类</w:t>
            </w:r>
          </w:p>
        </w:tc>
      </w:tr>
      <w:tr w14:paraId="3E61F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B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23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A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袁  浩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63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基地支撑、产教同频：中职汽车专业人才培养研究与实践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74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杨艳萍、邹光裕、曾文艺、王大恩、梁积伟、刘付敬东、岑晓东、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8F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50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中等职业教育类</w:t>
            </w:r>
          </w:p>
        </w:tc>
      </w:tr>
      <w:tr w14:paraId="57662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5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24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BE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郑丽丹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10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“课程·活动·实践”三维一体的中职生职业生涯教育创新实践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7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16"/>
                <w:szCs w:val="16"/>
                <w:lang w:val="en-US" w:eastAsia="zh-CN" w:bidi="ar"/>
              </w:rPr>
              <w:t>张金玲、蔡明珊、麦文静、赖正媛、余小员、刘志娴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E2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05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中等职业教育类</w:t>
            </w:r>
          </w:p>
        </w:tc>
      </w:tr>
      <w:tr w14:paraId="785B6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BF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25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1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谢巾君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FD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服务数字湾区战略的中职教师数字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5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邓敬莲、关文枫、刘武英、林妹、陈玥冰、傅丹虹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DF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A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中等职业教育类</w:t>
            </w:r>
          </w:p>
        </w:tc>
      </w:tr>
      <w:tr w14:paraId="37E97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0E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26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29E8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叶文恋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A33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从“要我说”到“我要说”：中职生英语口语兴趣提升的实践研究与应用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325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赖宣翠、周冰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F608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2F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中等职业教育类</w:t>
            </w:r>
          </w:p>
        </w:tc>
      </w:tr>
      <w:tr w14:paraId="5D7A7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D0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27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62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  锐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3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2B2B2B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深耕 “三全育人”，培育阳光工匠—— 中职学生心理健康教育实践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AA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黄晓斌、陈其玲、杨雅静、关凯元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D3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阳西县中等职业技术学校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89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中等职业教育类</w:t>
            </w:r>
          </w:p>
        </w:tc>
      </w:tr>
      <w:tr w14:paraId="03340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1B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28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9B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李永良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27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“分类培养、精准施策、资源支撑”数控专业群人才培养模式探索与实践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E4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李永良、华世雄、黄世春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A0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1F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中等职业教育类</w:t>
            </w:r>
          </w:p>
        </w:tc>
      </w:tr>
    </w:tbl>
    <w:p w14:paraId="5393F0E9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仿宋">
    <w:altName w:val="仿宋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F6C3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23ECDC">
                          <w:pPr>
                            <w:pStyle w:val="4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23ECDC">
                    <w:pPr>
                      <w:pStyle w:val="4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D91C1F"/>
    <w:rsid w:val="1ED91C1F"/>
    <w:rsid w:val="2F81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7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11"/>
    <w:basedOn w:val="6"/>
    <w:qFormat/>
    <w:uiPriority w:val="0"/>
    <w:rPr>
      <w:rFonts w:hint="eastAsia" w:ascii="方正公文仿宋" w:hAnsi="方正公文仿宋" w:eastAsia="方正公文仿宋" w:cs="方正公文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2025-09-25T09:02:00Z</dcterms:created>
  <dc:creator>yang</dc:creator>
  <cp:lastModifiedBy>yang</cp:lastModifiedBy>
  <dcterms:modified xsi:type="dcterms:W3CDTF">2025-09-25T09:03:07Z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7FE3798C35054D37AB5741CC1FE45F43_11</vt:lpwstr>
  </property>
  <property fmtid="{D5CDD505-2E9C-101B-9397-08002B2CF9AE}" pid="4" name="KSOTemplateDocerSaveRecord">
    <vt:lpwstr>eyJoZGlkIjoiMWE0ZmMxMThjOGExYTI3MjBmOGM3NjEyZDQ2ZGI0ZDIiLCJ1c2VySWQiOiIzMzUxODYwOTQifQ==</vt:lpwstr>
  </property>
</Properties>
</file>