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C9C14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19</w:t>
      </w:r>
    </w:p>
    <w:p w14:paraId="704C8BDF"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 w14:paraId="35A2FE83"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公示文稿（样式）</w:t>
      </w:r>
    </w:p>
    <w:p w14:paraId="27301D0C">
      <w:pPr>
        <w:spacing w:line="54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45FF6838">
      <w:pPr>
        <w:spacing w:line="540" w:lineRule="exact"/>
        <w:ind w:firstLine="626" w:firstLineChars="200"/>
        <w:rPr>
          <w:rFonts w:hint="eastAsia" w:eastAsia="仿宋_GB2312" w:cs="仿宋_GB2312"/>
          <w:w w:val="98"/>
          <w:sz w:val="32"/>
          <w:szCs w:val="32"/>
          <w:lang w:eastAsia="zh-CN"/>
        </w:rPr>
      </w:pPr>
      <w:r>
        <w:rPr>
          <w:rFonts w:hint="eastAsia" w:eastAsia="仿宋_GB2312" w:cs="仿宋_GB2312"/>
          <w:w w:val="98"/>
          <w:sz w:val="32"/>
          <w:szCs w:val="32"/>
        </w:rPr>
        <w:t>经阳江市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中小学高级教师职称评审委员会、阳江市中等职业学校高级教师职称评审委员会、阳江市大中专教师中级专业技术资格评审委员会</w:t>
      </w:r>
      <w:r>
        <w:rPr>
          <w:rFonts w:hint="eastAsia" w:eastAsia="仿宋_GB2312" w:cs="仿宋_GB2312"/>
          <w:w w:val="98"/>
          <w:sz w:val="32"/>
          <w:szCs w:val="32"/>
        </w:rPr>
        <w:t>评审，下列人员通过中小学</w:t>
      </w:r>
      <w:r>
        <w:rPr>
          <w:rFonts w:hint="eastAsia" w:eastAsia="仿宋_GB2312" w:cs="仿宋_GB2312"/>
          <w:w w:val="98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w w:val="98"/>
          <w:sz w:val="32"/>
          <w:szCs w:val="32"/>
          <w:lang w:val="en-US" w:eastAsia="zh-CN"/>
        </w:rPr>
        <w:t>幼儿园）</w:t>
      </w:r>
      <w:r>
        <w:rPr>
          <w:rFonts w:hint="eastAsia" w:eastAsia="仿宋_GB2312" w:cs="仿宋_GB2312"/>
          <w:w w:val="98"/>
          <w:sz w:val="32"/>
          <w:szCs w:val="32"/>
        </w:rPr>
        <w:t>高级</w:t>
      </w:r>
      <w:r>
        <w:rPr>
          <w:rFonts w:hint="eastAsia" w:eastAsia="仿宋_GB2312" w:cs="仿宋_GB2312"/>
          <w:w w:val="98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w w:val="98"/>
          <w:sz w:val="32"/>
          <w:szCs w:val="32"/>
        </w:rPr>
        <w:t>一级</w:t>
      </w:r>
      <w:r>
        <w:rPr>
          <w:rFonts w:hint="eastAsia" w:eastAsia="仿宋_GB2312" w:cs="仿宋_GB2312"/>
          <w:w w:val="98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w w:val="98"/>
          <w:sz w:val="32"/>
          <w:szCs w:val="32"/>
          <w:lang w:val="en-US" w:eastAsia="zh-CN"/>
        </w:rPr>
        <w:t>高等院校讲师）</w:t>
      </w:r>
      <w:r>
        <w:rPr>
          <w:rFonts w:hint="eastAsia" w:eastAsia="仿宋_GB2312" w:cs="仿宋_GB2312"/>
          <w:w w:val="98"/>
          <w:sz w:val="32"/>
          <w:szCs w:val="32"/>
          <w:lang w:eastAsia="zh-CN"/>
        </w:rPr>
        <w:t>和</w:t>
      </w:r>
      <w:r>
        <w:rPr>
          <w:rFonts w:hint="eastAsia" w:eastAsia="仿宋_GB2312" w:cs="仿宋_GB2312"/>
          <w:w w:val="98"/>
          <w:sz w:val="32"/>
          <w:szCs w:val="32"/>
          <w:lang w:val="en-US" w:eastAsia="zh-CN"/>
        </w:rPr>
        <w:t>二、三（高等院校助理讲师）</w:t>
      </w:r>
      <w:r>
        <w:rPr>
          <w:rFonts w:hint="eastAsia" w:eastAsia="仿宋_GB2312" w:cs="仿宋_GB2312"/>
          <w:w w:val="98"/>
          <w:sz w:val="32"/>
          <w:szCs w:val="32"/>
        </w:rPr>
        <w:t>教师职称评审，现予公示。公示时间从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val="en-US" w:eastAsia="zh-CN"/>
        </w:rPr>
        <w:t>24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w w:val="98"/>
          <w:sz w:val="32"/>
          <w:szCs w:val="32"/>
          <w:u w:val="single"/>
        </w:rPr>
        <w:t xml:space="preserve"> </w:t>
      </w:r>
      <w:r>
        <w:rPr>
          <w:rFonts w:eastAsia="仿宋_GB2312"/>
          <w:w w:val="98"/>
          <w:sz w:val="32"/>
          <w:szCs w:val="32"/>
          <w:u w:val="single"/>
        </w:rPr>
        <w:t xml:space="preserve">   </w:t>
      </w:r>
      <w:r>
        <w:rPr>
          <w:rFonts w:hint="eastAsia" w:eastAsia="仿宋_GB2312" w:cs="仿宋_GB2312"/>
          <w:w w:val="98"/>
          <w:sz w:val="32"/>
          <w:szCs w:val="32"/>
        </w:rPr>
        <w:t>月</w:t>
      </w:r>
      <w:r>
        <w:rPr>
          <w:rFonts w:eastAsia="仿宋_GB2312"/>
          <w:w w:val="98"/>
          <w:sz w:val="32"/>
          <w:szCs w:val="32"/>
          <w:u w:val="single"/>
        </w:rPr>
        <w:t xml:space="preserve">    </w:t>
      </w:r>
      <w:r>
        <w:rPr>
          <w:rFonts w:hint="eastAsia" w:eastAsia="仿宋_GB2312" w:cs="仿宋_GB2312"/>
          <w:w w:val="98"/>
          <w:sz w:val="32"/>
          <w:szCs w:val="32"/>
        </w:rPr>
        <w:t>日至</w:t>
      </w:r>
      <w:r>
        <w:rPr>
          <w:rFonts w:eastAsia="仿宋_GB2312"/>
          <w:w w:val="98"/>
          <w:sz w:val="32"/>
          <w:szCs w:val="32"/>
          <w:u w:val="single"/>
        </w:rPr>
        <w:t xml:space="preserve">   </w:t>
      </w:r>
      <w:r>
        <w:rPr>
          <w:rFonts w:hint="eastAsia" w:eastAsia="仿宋_GB2312" w:cs="仿宋_GB2312"/>
          <w:w w:val="98"/>
          <w:sz w:val="32"/>
          <w:szCs w:val="32"/>
        </w:rPr>
        <w:t>月</w:t>
      </w:r>
      <w:r>
        <w:rPr>
          <w:rFonts w:eastAsia="仿宋_GB2312"/>
          <w:w w:val="98"/>
          <w:sz w:val="32"/>
          <w:szCs w:val="32"/>
          <w:u w:val="single"/>
        </w:rPr>
        <w:t xml:space="preserve">   </w:t>
      </w:r>
      <w:r>
        <w:rPr>
          <w:rFonts w:hint="eastAsia" w:eastAsia="仿宋_GB2312" w:cs="仿宋_GB2312"/>
          <w:w w:val="98"/>
          <w:sz w:val="32"/>
          <w:szCs w:val="32"/>
        </w:rPr>
        <w:t>日止。</w:t>
      </w:r>
      <w:r>
        <w:rPr>
          <w:rFonts w:hint="eastAsia" w:ascii="仿宋_GB2312" w:eastAsia="仿宋_GB2312" w:cs="仿宋_GB2312"/>
          <w:w w:val="98"/>
          <w:sz w:val="32"/>
          <w:szCs w:val="32"/>
        </w:rPr>
        <w:t>若对通过人员有异议，请电话或书面向所在单位教育主管部门的人事部门或纪检</w:t>
      </w:r>
      <w:r>
        <w:rPr>
          <w:rFonts w:hint="eastAsia" w:ascii="仿宋_GB2312" w:eastAsia="仿宋_GB2312" w:cs="仿宋_GB2312"/>
          <w:w w:val="98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w w:val="98"/>
          <w:sz w:val="32"/>
          <w:szCs w:val="32"/>
        </w:rPr>
        <w:t>监察</w:t>
      </w:r>
      <w:r>
        <w:rPr>
          <w:rFonts w:hint="eastAsia" w:ascii="仿宋_GB2312" w:eastAsia="仿宋_GB2312" w:cs="仿宋_GB2312"/>
          <w:w w:val="98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w w:val="98"/>
          <w:sz w:val="32"/>
          <w:szCs w:val="32"/>
        </w:rPr>
        <w:t>部门反映。以个人名义反映的提倡签署或自报本人真实姓名；以单位名义反映的应加盖本单位印章。反映公示对象的情况和问题，应坚持实事求是的原则，不得借机诽谤和诬告。</w:t>
      </w:r>
    </w:p>
    <w:p w14:paraId="743BE4E7">
      <w:pPr>
        <w:spacing w:line="540" w:lineRule="exact"/>
        <w:ind w:firstLine="608" w:firstLineChars="200"/>
        <w:rPr>
          <w:rFonts w:hint="default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eastAsia="仿宋_GB2312" w:cs="仿宋_GB2312"/>
          <w:w w:val="95"/>
          <w:sz w:val="32"/>
          <w:szCs w:val="32"/>
          <w:lang w:val="en-US" w:eastAsia="zh-CN"/>
        </w:rPr>
        <w:t>一、中小学（幼儿园）教师和中职教师职称投诉受理部门和联系人：</w:t>
      </w:r>
    </w:p>
    <w:p w14:paraId="2BFE1266"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eastAsia="仿宋_GB2312" w:cs="仿宋_GB2312"/>
          <w:w w:val="95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w w:val="95"/>
          <w:sz w:val="32"/>
          <w:szCs w:val="32"/>
          <w:lang w:val="en-US" w:eastAsia="zh-CN"/>
        </w:rPr>
        <w:t>一</w:t>
      </w:r>
      <w:r>
        <w:rPr>
          <w:rFonts w:hint="eastAsia" w:eastAsia="仿宋_GB2312" w:cs="仿宋_GB2312"/>
          <w:w w:val="95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阳江市纪委监委驻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eastAsia="zh-CN"/>
        </w:rPr>
        <w:t>市教育局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检监察组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（阳江市江城区东风三路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45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号，邮政编码：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529500 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）</w:t>
      </w:r>
      <w:r>
        <w:rPr>
          <w:rFonts w:hint="eastAsia" w:ascii="Times New Roman" w:eastAsia="仿宋_GB2312" w:cs="仿宋_GB2312"/>
          <w:w w:val="98"/>
          <w:sz w:val="32"/>
          <w:szCs w:val="32"/>
          <w:lang w:eastAsia="zh-CN"/>
        </w:rPr>
        <w:t>，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联系人：</w:t>
      </w: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谭良欢，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0662—3333681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；</w:t>
      </w:r>
    </w:p>
    <w:p w14:paraId="10BAE5CF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eastAsia="zh-CN"/>
        </w:rPr>
        <w:t>（二）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阳江市教育局人事科（阳江市江城区东风三路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45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号，邮政编码：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529500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），联系人：</w:t>
      </w: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敖老师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，联系电话：</w:t>
      </w: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0662—3333690；姚老师，联系电话：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0662—3333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val="en-US" w:eastAsia="zh-CN"/>
        </w:rPr>
        <w:t>993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。</w:t>
      </w:r>
    </w:p>
    <w:p w14:paraId="27852552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eastAsia="zh-CN"/>
        </w:rPr>
        <w:t>二、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高等院校教师职称投诉受理部门和联系人：</w:t>
      </w:r>
    </w:p>
    <w:p w14:paraId="0D0BEAB6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eastAsia="zh-CN"/>
        </w:rPr>
        <w:t>（一）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阳江职业技术学院</w:t>
      </w:r>
    </w:p>
    <w:p w14:paraId="3E4EBABA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1.</w:t>
      </w:r>
      <w:r>
        <w:rPr>
          <w:rFonts w:hint="eastAsia" w:ascii="Times New Roman" w:eastAsia="仿宋_GB2312" w:cs="仿宋_GB2312"/>
          <w:w w:val="98"/>
          <w:sz w:val="32"/>
          <w:szCs w:val="32"/>
        </w:rPr>
        <w:t xml:space="preserve">纪委纪检室（阳江市江城区东山路213号，邮政编码：529500），联系人：刘德翻，联系电话：0662--2236298。  </w:t>
      </w:r>
    </w:p>
    <w:p w14:paraId="52771931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2.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阳江职业技术学院人事处（阳江市江城区东山路213号，邮政编码：529500），联系人：曾取，联系电话：0662-2239677。</w:t>
      </w:r>
    </w:p>
    <w:p w14:paraId="3BB689E4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（二）阳江开放大学</w:t>
      </w:r>
    </w:p>
    <w:p w14:paraId="52197BC9">
      <w:pPr>
        <w:spacing w:line="540" w:lineRule="exact"/>
        <w:ind w:firstLine="626" w:firstLineChars="200"/>
        <w:rPr>
          <w:rFonts w:hint="eastAsia" w:ascii="Times New Roman" w:eastAsia="仿宋_GB2312" w:cs="仿宋_GB2312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1.</w:t>
      </w:r>
      <w:r>
        <w:rPr>
          <w:rFonts w:hint="eastAsia" w:ascii="Times New Roman" w:eastAsia="仿宋_GB2312" w:cs="仿宋_GB2312"/>
          <w:w w:val="98"/>
          <w:sz w:val="32"/>
          <w:szCs w:val="32"/>
        </w:rPr>
        <w:t xml:space="preserve">阳江开放大学纪委（阳江市江城区万福路68号，邮政编码：529500），联系人：陈关其，联系电话：0662--2278008。  </w:t>
      </w:r>
    </w:p>
    <w:p w14:paraId="5F1F09DA">
      <w:pPr>
        <w:spacing w:line="540" w:lineRule="exact"/>
        <w:ind w:firstLine="626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2.</w:t>
      </w:r>
      <w:r>
        <w:rPr>
          <w:rFonts w:hint="eastAsia" w:ascii="Times New Roman" w:eastAsia="仿宋_GB2312" w:cs="仿宋_GB2312"/>
          <w:w w:val="98"/>
          <w:sz w:val="32"/>
          <w:szCs w:val="32"/>
        </w:rPr>
        <w:t xml:space="preserve">阳江开放大学办公室（阳江市江城区万福路68号，邮政编码：529500），联系人：郑团喜，联系电话：0662-2278008。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9E533C0">
      <w:pPr>
        <w:spacing w:line="540" w:lineRule="exac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ascii="Times New Roman" w:hAnsi="Times New Roman" w:eastAsia="仿宋_GB2312" w:cs="Times New Roman"/>
          <w:w w:val="98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eastAsia="zh-CN"/>
        </w:rPr>
        <w:t>三、</w:t>
      </w:r>
      <w:r>
        <w:rPr>
          <w:rFonts w:hint="eastAsia" w:ascii="Times New Roman" w:eastAsia="仿宋_GB2312" w:cs="仿宋_GB2312"/>
          <w:w w:val="98"/>
          <w:sz w:val="32"/>
          <w:szCs w:val="32"/>
          <w:u w:val="single"/>
        </w:rPr>
        <w:t>　　　　　　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（所在单位教育主管部门人事或纪检</w:t>
      </w: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(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监察</w:t>
      </w:r>
      <w:r>
        <w:rPr>
          <w:rFonts w:hint="eastAsia" w:ascii="Times New Roman" w:eastAsia="仿宋_GB2312" w:cs="仿宋_GB2312"/>
          <w:w w:val="98"/>
          <w:sz w:val="32"/>
          <w:szCs w:val="32"/>
          <w:lang w:val="en-US" w:eastAsia="zh-CN"/>
        </w:rPr>
        <w:t>)</w:t>
      </w:r>
      <w:r>
        <w:rPr>
          <w:rFonts w:hint="eastAsia" w:ascii="Times New Roman" w:eastAsia="仿宋_GB2312" w:cs="仿宋_GB2312"/>
          <w:w w:val="98"/>
          <w:sz w:val="32"/>
          <w:szCs w:val="32"/>
        </w:rPr>
        <w:t>部门）</w:t>
      </w:r>
    </w:p>
    <w:p w14:paraId="119669D6">
      <w:pPr>
        <w:spacing w:line="540" w:lineRule="exact"/>
        <w:ind w:firstLine="626" w:firstLineChars="200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</w:rPr>
        <w:t>地址：　　　　　　　　联系人：</w:t>
      </w:r>
    </w:p>
    <w:p w14:paraId="5626B77A">
      <w:pPr>
        <w:spacing w:line="540" w:lineRule="exact"/>
        <w:ind w:firstLine="626" w:firstLineChars="200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eastAsia="仿宋_GB2312" w:cs="仿宋_GB2312"/>
          <w:w w:val="98"/>
          <w:sz w:val="32"/>
          <w:szCs w:val="32"/>
        </w:rPr>
        <w:t>联系电话：</w:t>
      </w:r>
    </w:p>
    <w:p w14:paraId="2EB32FBA">
      <w:pPr>
        <w:rPr>
          <w:rFonts w:cs="Times New Roman"/>
          <w:w w:val="9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EBF3948-C3C8-451E-9A94-A3B073D2EF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D65ABD-EF44-4D79-9D86-C53B32C016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5999C3-75C4-44F4-8D8A-FB3ADDC3E0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TViMDA4OWM1Yjk0NDEwMDNmZjFhN2Y3ZmI3YmEifQ=="/>
    <w:docVar w:name="KSO_WPS_MARK_KEY" w:val="1c1aad17-c31e-432d-a2b1-21099a3bef88"/>
  </w:docVars>
  <w:rsids>
    <w:rsidRoot w:val="2BA73003"/>
    <w:rsid w:val="000B4348"/>
    <w:rsid w:val="002C6BF4"/>
    <w:rsid w:val="003934D6"/>
    <w:rsid w:val="005039EA"/>
    <w:rsid w:val="00A10A8E"/>
    <w:rsid w:val="00D4420E"/>
    <w:rsid w:val="00E5384B"/>
    <w:rsid w:val="030F6088"/>
    <w:rsid w:val="03CC5ECA"/>
    <w:rsid w:val="078661E0"/>
    <w:rsid w:val="078814D0"/>
    <w:rsid w:val="15AD7B91"/>
    <w:rsid w:val="15ED79FA"/>
    <w:rsid w:val="171E30BF"/>
    <w:rsid w:val="1AB86BAD"/>
    <w:rsid w:val="1B987C8F"/>
    <w:rsid w:val="1B9E51D5"/>
    <w:rsid w:val="1E3304FE"/>
    <w:rsid w:val="2306794C"/>
    <w:rsid w:val="25D4739F"/>
    <w:rsid w:val="2A400321"/>
    <w:rsid w:val="2BA73003"/>
    <w:rsid w:val="309F1140"/>
    <w:rsid w:val="30DA6938"/>
    <w:rsid w:val="32A24590"/>
    <w:rsid w:val="478E0981"/>
    <w:rsid w:val="480E3D1A"/>
    <w:rsid w:val="492B5F8B"/>
    <w:rsid w:val="4BE4141D"/>
    <w:rsid w:val="4F897F8C"/>
    <w:rsid w:val="5241248D"/>
    <w:rsid w:val="54F86A39"/>
    <w:rsid w:val="55C3616C"/>
    <w:rsid w:val="57094FF8"/>
    <w:rsid w:val="59FF14D3"/>
    <w:rsid w:val="5D1E6B37"/>
    <w:rsid w:val="60E2195A"/>
    <w:rsid w:val="62454307"/>
    <w:rsid w:val="63261609"/>
    <w:rsid w:val="68137208"/>
    <w:rsid w:val="6BA20B18"/>
    <w:rsid w:val="71272686"/>
    <w:rsid w:val="73657F32"/>
    <w:rsid w:val="7442031E"/>
    <w:rsid w:val="750C7119"/>
    <w:rsid w:val="7AA40CD4"/>
    <w:rsid w:val="7B1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666</Words>
  <Characters>790</Characters>
  <Lines>0</Lines>
  <Paragraphs>0</Paragraphs>
  <TotalTime>2</TotalTime>
  <ScaleCrop>false</ScaleCrop>
  <LinksUpToDate>false</LinksUpToDate>
  <CharactersWithSpaces>829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2017-01-21T07:47:00Z</dcterms:created>
  <dc:creator>李志仙</dc:creator>
  <cp:lastModifiedBy>敏Min</cp:lastModifiedBy>
  <cp:lastPrinted>2020-01-02T04:01:00Z</cp:lastPrinted>
  <dcterms:modified xsi:type="dcterms:W3CDTF">2024-07-31T02:23:45Z</dcterms:modified>
  <dc:title>经阳江市中小学高级教师职称评审委员会评审，下列人员通过中小学高级教师职称评审，现予公示。公示时间从2017年    月    日至   月   日止（共7个工作日）。若对通过人员有异议，请电话或书面向所在单位或上级教育主管部门的人事部门或纪检、监察部门反映。以个人名义反映的提倡签署或自报本人真实姓名；以单位名义反映的应加盖本单位印章。反映公示对象的情况和问题，应坚持实事求是的原则，不得借机诽谤和诬告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748D638D85DC4694A986598F186D628C_13</vt:lpwstr>
  </property>
</Properties>
</file>