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</w:rPr>
      </w:pPr>
    </w:p>
    <w:p>
      <w:pPr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  <w:t>省级促进产业有序转移专项</w:t>
      </w:r>
      <w:r>
        <w:rPr>
          <w:rFonts w:hint="default" w:ascii="Times New Roman" w:hAnsi="Times New Roman" w:eastAsia="方正小标宋简体" w:cs="Times New Roman"/>
          <w:color w:val="auto"/>
          <w:sz w:val="44"/>
        </w:rPr>
        <w:t>资金</w:t>
      </w:r>
    </w:p>
    <w:p>
      <w:pPr>
        <w:jc w:val="center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52"/>
        </w:rPr>
      </w:pPr>
      <w:r>
        <w:rPr>
          <w:rFonts w:hint="default" w:ascii="Times New Roman" w:hAnsi="Times New Roman" w:eastAsia="方正小标宋简体" w:cs="Times New Roman"/>
          <w:color w:val="auto"/>
          <w:sz w:val="84"/>
        </w:rPr>
        <w:t>申报材料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5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52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企业名称：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本次申报奖补金额：        万元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企业负责人：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企业联系人：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联系电话：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申报时间：</w:t>
      </w:r>
    </w:p>
    <w:p>
      <w:pPr>
        <w:ind w:firstLine="640" w:firstLineChars="200"/>
        <w:jc w:val="left"/>
      </w:pPr>
      <w:r>
        <w:rPr>
          <w:rFonts w:hint="default" w:ascii="Times New Roman" w:hAnsi="Times New Roman" w:eastAsia="仿宋_GB2312" w:cs="Times New Roman"/>
          <w:color w:val="auto"/>
          <w:sz w:val="32"/>
        </w:rPr>
        <w:t>企业项目所在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：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YzMTEyZjE0NDM4ZTE2Y2I4YmI1OGM3YzgzNTAifQ=="/>
  </w:docVars>
  <w:rsids>
    <w:rsidRoot w:val="3BAF4F4D"/>
    <w:rsid w:val="2F5B08A6"/>
    <w:rsid w:val="3BAF4F4D"/>
    <w:rsid w:val="5DD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72</Characters>
  <Lines>0</Lines>
  <Paragraphs>0</Paragraphs>
  <TotalTime>0</TotalTime>
  <ScaleCrop>false</ScaleCrop>
  <LinksUpToDate>false</LinksUpToDate>
  <CharactersWithSpaces>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2023-05-10T17:09:00Z</dcterms:created>
  <dc:creator>kylin</dc:creator>
  <cp:lastModifiedBy>何燕欢</cp:lastModifiedBy>
  <dcterms:modified xsi:type="dcterms:W3CDTF">2023-05-10T09:37:14Z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382BEC48BEF840A5A6C9FCDE3139C875</vt:lpwstr>
  </property>
</Properties>
</file>