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申报材料真实性承诺函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阳江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工业和信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我司（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公司）郑重承诺，在此次申报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省级促进产业有序转移财政专项资金（产业项目建设投产）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中所提交的申报材料内容以及所附资料均真实、合法、有效。如有不实，我司愿承担相应的法律责任以及产生的一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承诺单位：（盖章）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</w:p>
    <w:p>
      <w:pPr>
        <w:ind w:firstLine="4800" w:firstLineChars="15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3BAF4F4D"/>
    <w:rsid w:val="3BAF4F4D"/>
    <w:rsid w:val="4F5B29A1"/>
    <w:rsid w:val="6B74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2023-05-10T17:09:00Z</dcterms:created>
  <dc:creator>kylin</dc:creator>
  <cp:lastModifiedBy>何燕欢</cp:lastModifiedBy>
  <dcterms:modified xsi:type="dcterms:W3CDTF">2023-05-10T09:36:44Z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05695D1B38974EC0B255F92A59FB432C</vt:lpwstr>
  </property>
</Properties>
</file>