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年中央财政小微企业融资担保业务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降费奖补项目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73FC"/>
    <w:rsid w:val="099248A8"/>
    <w:rsid w:val="0DC773FC"/>
    <w:rsid w:val="0E4A14C8"/>
    <w:rsid w:val="13B94E3B"/>
    <w:rsid w:val="3FE531DD"/>
    <w:rsid w:val="486C07A8"/>
    <w:rsid w:val="4CD90F05"/>
    <w:rsid w:val="4DFE6F72"/>
    <w:rsid w:val="70D52A7B"/>
    <w:rsid w:val="72030106"/>
    <w:rsid w:val="7BE02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 Char Char2"/>
    <w:basedOn w:val="3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2019-09-19T02:48:00Z</dcterms:created>
  <dc:creator>lenovo</dc:creator>
  <cp:lastModifiedBy>刘真</cp:lastModifiedBy>
  <cp:lastPrinted>2019-09-19T02:53:00Z</cp:lastPrinted>
  <dcterms:modified xsi:type="dcterms:W3CDTF">2021-08-23T02:22:19Z</dcterms:modified>
  <dc:title>2020年省级促进经济高质量发展专项资金（民营经济及中小微企业发展）项目入库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