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7C72" w:rsidRDefault="0070237C">
      <w:pPr>
        <w:autoSpaceDE w:val="0"/>
        <w:autoSpaceDN w:val="0"/>
        <w:adjustRightInd w:val="0"/>
        <w:snapToGrid w:val="0"/>
        <w:spacing w:line="560" w:lineRule="exact"/>
        <w:jc w:val="left"/>
        <w:rPr>
          <w:rFonts w:ascii="黑体" w:eastAsia="黑体" w:hAnsi="黑体" w:cs="黑体"/>
          <w:bCs/>
          <w:snapToGrid w:val="0"/>
          <w:color w:val="000000"/>
          <w:kern w:val="0"/>
          <w:sz w:val="32"/>
          <w:szCs w:val="32"/>
        </w:rPr>
      </w:pPr>
      <w:r>
        <w:rPr>
          <w:rFonts w:ascii="黑体" w:eastAsia="黑体" w:hAnsi="黑体" w:cs="黑体" w:hint="eastAsia"/>
          <w:bCs/>
          <w:snapToGrid w:val="0"/>
          <w:color w:val="000000"/>
          <w:kern w:val="0"/>
          <w:sz w:val="32"/>
          <w:szCs w:val="32"/>
        </w:rPr>
        <w:t>附件</w:t>
      </w:r>
      <w:r>
        <w:rPr>
          <w:rFonts w:ascii="黑体" w:eastAsia="黑体" w:hAnsi="黑体" w:cs="黑体" w:hint="eastAsia"/>
          <w:bCs/>
          <w:snapToGrid w:val="0"/>
          <w:color w:val="000000"/>
          <w:kern w:val="0"/>
          <w:sz w:val="32"/>
          <w:szCs w:val="32"/>
        </w:rPr>
        <w:t>2</w:t>
      </w:r>
    </w:p>
    <w:p w:rsidR="00C97C72" w:rsidRDefault="00C97C72">
      <w:pPr>
        <w:autoSpaceDE w:val="0"/>
        <w:autoSpaceDN w:val="0"/>
        <w:adjustRightInd w:val="0"/>
        <w:snapToGrid w:val="0"/>
        <w:spacing w:line="560" w:lineRule="exact"/>
        <w:jc w:val="center"/>
        <w:rPr>
          <w:rFonts w:eastAsia="仿宋_GB2312"/>
          <w:snapToGrid w:val="0"/>
          <w:kern w:val="0"/>
          <w:sz w:val="32"/>
          <w:szCs w:val="32"/>
        </w:rPr>
      </w:pPr>
    </w:p>
    <w:p w:rsidR="00C97C72" w:rsidRDefault="0070237C">
      <w:pPr>
        <w:autoSpaceDE w:val="0"/>
        <w:autoSpaceDN w:val="0"/>
        <w:adjustRightInd w:val="0"/>
        <w:snapToGrid w:val="0"/>
        <w:spacing w:line="560" w:lineRule="exact"/>
        <w:jc w:val="center"/>
        <w:rPr>
          <w:rFonts w:eastAsia="方正小标宋简体"/>
          <w:snapToGrid w:val="0"/>
          <w:kern w:val="0"/>
          <w:sz w:val="44"/>
          <w:szCs w:val="44"/>
        </w:rPr>
      </w:pPr>
      <w:r>
        <w:rPr>
          <w:rFonts w:eastAsia="方正小标宋简体"/>
          <w:snapToGrid w:val="0"/>
          <w:kern w:val="0"/>
          <w:sz w:val="44"/>
          <w:szCs w:val="44"/>
        </w:rPr>
        <w:t>面试规则</w:t>
      </w:r>
    </w:p>
    <w:p w:rsidR="00C97C72" w:rsidRDefault="00C97C72">
      <w:pPr>
        <w:autoSpaceDE w:val="0"/>
        <w:autoSpaceDN w:val="0"/>
        <w:adjustRightInd w:val="0"/>
        <w:snapToGrid w:val="0"/>
        <w:spacing w:line="560" w:lineRule="exact"/>
        <w:rPr>
          <w:rFonts w:eastAsia="仿宋_GB2312"/>
          <w:snapToGrid w:val="0"/>
          <w:kern w:val="0"/>
          <w:sz w:val="32"/>
          <w:szCs w:val="32"/>
        </w:rPr>
      </w:pPr>
    </w:p>
    <w:p w:rsidR="00C97C72" w:rsidRDefault="0070237C">
      <w:pPr>
        <w:autoSpaceDE w:val="0"/>
        <w:autoSpaceDN w:val="0"/>
        <w:adjustRightInd w:val="0"/>
        <w:snapToGrid w:val="0"/>
        <w:spacing w:line="560" w:lineRule="exact"/>
        <w:ind w:firstLineChars="200" w:firstLine="640"/>
        <w:jc w:val="left"/>
        <w:rPr>
          <w:rFonts w:eastAsia="仿宋_GB2312"/>
          <w:snapToGrid w:val="0"/>
          <w:kern w:val="0"/>
          <w:sz w:val="32"/>
          <w:szCs w:val="32"/>
        </w:rPr>
      </w:pPr>
      <w:r>
        <w:rPr>
          <w:rFonts w:eastAsia="仿宋_GB2312"/>
          <w:snapToGrid w:val="0"/>
          <w:kern w:val="0"/>
          <w:sz w:val="32"/>
          <w:szCs w:val="32"/>
        </w:rPr>
        <w:t>一、考生须在面试当天指定的报到时间，携带本人有效期内的二代居民身份证和笔试准考证到指定地点报到，由工作人员组织进入抽签、候考程序。考生所携带的手机、手表、智能手环、智能眼镜、蓝牙耳机等各类电子、通信、存储或其他设备须在报到前关闭，并连同其他行李物品交由工作人员统一保管，面试结束离场时取回。</w:t>
      </w:r>
    </w:p>
    <w:p w:rsidR="00C97C72" w:rsidRDefault="0070237C">
      <w:pPr>
        <w:autoSpaceDE w:val="0"/>
        <w:autoSpaceDN w:val="0"/>
        <w:adjustRightInd w:val="0"/>
        <w:snapToGrid w:val="0"/>
        <w:spacing w:line="560" w:lineRule="exact"/>
        <w:ind w:firstLineChars="200" w:firstLine="640"/>
        <w:rPr>
          <w:rFonts w:eastAsia="仿宋_GB2312"/>
          <w:snapToGrid w:val="0"/>
          <w:kern w:val="0"/>
          <w:sz w:val="32"/>
          <w:szCs w:val="32"/>
        </w:rPr>
      </w:pPr>
      <w:r>
        <w:rPr>
          <w:rFonts w:eastAsia="仿宋_GB2312"/>
          <w:snapToGrid w:val="0"/>
          <w:kern w:val="0"/>
          <w:sz w:val="32"/>
          <w:szCs w:val="32"/>
        </w:rPr>
        <w:t>二、候考室实行全封闭管理，考生进入候考室后，须按工作人员指引在指定区域就</w:t>
      </w:r>
      <w:r>
        <w:rPr>
          <w:rFonts w:eastAsia="仿宋_GB2312" w:hint="eastAsia"/>
          <w:snapToGrid w:val="0"/>
          <w:kern w:val="0"/>
          <w:sz w:val="32"/>
          <w:szCs w:val="32"/>
        </w:rPr>
        <w:t>座</w:t>
      </w:r>
      <w:r>
        <w:rPr>
          <w:rFonts w:eastAsia="仿宋_GB2312"/>
          <w:snapToGrid w:val="0"/>
          <w:kern w:val="0"/>
          <w:sz w:val="32"/>
          <w:szCs w:val="32"/>
        </w:rPr>
        <w:t>。候考期间，考生不得喧哗和随意走动，需上洗手间或因特殊情况要离开候考室的，须经工作人员同意；除轮到面试的考生由工作人员引导进入面试室外，其他候考考生一律不得进入面试室。</w:t>
      </w:r>
    </w:p>
    <w:p w:rsidR="00C97C72" w:rsidRDefault="0070237C">
      <w:pPr>
        <w:autoSpaceDE w:val="0"/>
        <w:autoSpaceDN w:val="0"/>
        <w:adjustRightInd w:val="0"/>
        <w:snapToGrid w:val="0"/>
        <w:spacing w:line="560" w:lineRule="exact"/>
        <w:ind w:firstLineChars="200" w:firstLine="640"/>
        <w:rPr>
          <w:rFonts w:eastAsia="仿宋_GB2312"/>
          <w:snapToGrid w:val="0"/>
          <w:kern w:val="0"/>
          <w:sz w:val="32"/>
          <w:szCs w:val="32"/>
        </w:rPr>
      </w:pPr>
      <w:r>
        <w:rPr>
          <w:rFonts w:eastAsia="仿宋_GB2312"/>
          <w:snapToGrid w:val="0"/>
          <w:kern w:val="0"/>
          <w:sz w:val="32"/>
          <w:szCs w:val="32"/>
        </w:rPr>
        <w:t>三、开考后，工作人员将按面试室及抽签号顺序引导考生面试，请考生留意候考室现场通知。考生离开候考室时须携带笔试准考证和身份证，到达面试室后将其余所有个人随身物品放在面试室门口桌上，经</w:t>
      </w:r>
      <w:r>
        <w:rPr>
          <w:rFonts w:eastAsia="仿宋_GB2312" w:hint="eastAsia"/>
          <w:snapToGrid w:val="0"/>
          <w:kern w:val="0"/>
          <w:sz w:val="32"/>
          <w:szCs w:val="32"/>
        </w:rPr>
        <w:t>工作人员</w:t>
      </w:r>
      <w:r>
        <w:rPr>
          <w:rFonts w:eastAsia="仿宋_GB2312"/>
          <w:snapToGrid w:val="0"/>
          <w:kern w:val="0"/>
          <w:sz w:val="32"/>
          <w:szCs w:val="32"/>
        </w:rPr>
        <w:t>核验身份后进入面试室。</w:t>
      </w:r>
    </w:p>
    <w:p w:rsidR="00C97C72" w:rsidRDefault="0070237C">
      <w:pPr>
        <w:autoSpaceDE w:val="0"/>
        <w:autoSpaceDN w:val="0"/>
        <w:adjustRightInd w:val="0"/>
        <w:snapToGrid w:val="0"/>
        <w:spacing w:line="560" w:lineRule="exact"/>
        <w:ind w:firstLineChars="200" w:firstLine="640"/>
        <w:rPr>
          <w:rFonts w:eastAsia="仿宋_GB2312"/>
          <w:snapToGrid w:val="0"/>
          <w:kern w:val="0"/>
          <w:sz w:val="32"/>
          <w:szCs w:val="32"/>
        </w:rPr>
      </w:pPr>
      <w:r>
        <w:rPr>
          <w:rFonts w:eastAsia="仿宋_GB2312"/>
          <w:snapToGrid w:val="0"/>
          <w:kern w:val="0"/>
          <w:sz w:val="32"/>
          <w:szCs w:val="32"/>
        </w:rPr>
        <w:t>四、面试过程中，考生应按照考官的指令以普通话口头回答问题，不得暗示或透露本人姓名、职位编号、准考证号、身份证号、工作单位等个人信息</w:t>
      </w:r>
      <w:r>
        <w:rPr>
          <w:rFonts w:eastAsia="仿宋_GB2312"/>
          <w:snapToGrid w:val="0"/>
          <w:kern w:val="0"/>
          <w:sz w:val="32"/>
          <w:szCs w:val="32"/>
        </w:rPr>
        <w:t>，否则按违规处理，面试成绩按零分处</w:t>
      </w:r>
      <w:r>
        <w:rPr>
          <w:rFonts w:eastAsia="仿宋_GB2312"/>
          <w:snapToGrid w:val="0"/>
          <w:kern w:val="0"/>
          <w:sz w:val="32"/>
          <w:szCs w:val="32"/>
        </w:rPr>
        <w:lastRenderedPageBreak/>
        <w:t>理。考生进入面试席位后，考官指令</w:t>
      </w:r>
      <w:r>
        <w:rPr>
          <w:rFonts w:eastAsia="仿宋_GB2312"/>
          <w:snapToGrid w:val="0"/>
          <w:kern w:val="0"/>
          <w:sz w:val="32"/>
          <w:szCs w:val="32"/>
        </w:rPr>
        <w:t>计时</w:t>
      </w:r>
      <w:r w:rsidRPr="004A253B">
        <w:rPr>
          <w:rFonts w:eastAsia="仿宋_GB2312"/>
          <w:snapToGrid w:val="0"/>
          <w:kern w:val="0"/>
          <w:sz w:val="32"/>
          <w:szCs w:val="32"/>
        </w:rPr>
        <w:t>开</w:t>
      </w:r>
      <w:r>
        <w:rPr>
          <w:rFonts w:eastAsia="仿宋_GB2312"/>
          <w:snapToGrid w:val="0"/>
          <w:kern w:val="0"/>
          <w:sz w:val="32"/>
          <w:szCs w:val="32"/>
        </w:rPr>
        <w:t>始、考生开始答题。</w:t>
      </w:r>
      <w:r>
        <w:rPr>
          <w:rFonts w:eastAsia="仿宋_GB2312" w:hint="eastAsia"/>
          <w:snapToGrid w:val="0"/>
          <w:kern w:val="0"/>
          <w:sz w:val="32"/>
          <w:szCs w:val="32"/>
        </w:rPr>
        <w:t>面试答题时间为</w:t>
      </w:r>
      <w:r>
        <w:rPr>
          <w:rFonts w:eastAsia="仿宋_GB2312" w:hint="eastAsia"/>
          <w:snapToGrid w:val="0"/>
          <w:kern w:val="0"/>
          <w:sz w:val="32"/>
          <w:szCs w:val="32"/>
        </w:rPr>
        <w:t>5</w:t>
      </w:r>
      <w:r>
        <w:rPr>
          <w:rFonts w:eastAsia="仿宋_GB2312" w:hint="eastAsia"/>
          <w:snapToGrid w:val="0"/>
          <w:kern w:val="0"/>
          <w:sz w:val="32"/>
          <w:szCs w:val="32"/>
        </w:rPr>
        <w:t>分钟，</w:t>
      </w:r>
      <w:r>
        <w:rPr>
          <w:rFonts w:eastAsia="仿宋_GB2312"/>
          <w:snapToGrid w:val="0"/>
          <w:kern w:val="0"/>
          <w:sz w:val="32"/>
          <w:szCs w:val="32"/>
        </w:rPr>
        <w:t>答题时间一到，考生应立即停止答题。面试过程中将提供笔和草稿纸，考生不得自行携带记录工具进入面试室，但须特别注意的是，考生在草稿纸上作答为无效作答。</w:t>
      </w:r>
    </w:p>
    <w:p w:rsidR="00C97C72" w:rsidRDefault="0070237C">
      <w:pPr>
        <w:autoSpaceDE w:val="0"/>
        <w:autoSpaceDN w:val="0"/>
        <w:adjustRightInd w:val="0"/>
        <w:snapToGrid w:val="0"/>
        <w:spacing w:line="560" w:lineRule="exact"/>
        <w:ind w:firstLineChars="200" w:firstLine="640"/>
        <w:rPr>
          <w:rFonts w:eastAsia="仿宋_GB2312"/>
          <w:snapToGrid w:val="0"/>
          <w:kern w:val="0"/>
          <w:sz w:val="32"/>
          <w:szCs w:val="32"/>
        </w:rPr>
      </w:pPr>
      <w:r>
        <w:rPr>
          <w:rFonts w:eastAsia="仿宋_GB2312"/>
          <w:snapToGrid w:val="0"/>
          <w:kern w:val="0"/>
          <w:sz w:val="32"/>
          <w:szCs w:val="32"/>
        </w:rPr>
        <w:t>五、考生从候考室到面试室、从面</w:t>
      </w:r>
      <w:bookmarkStart w:id="0" w:name="_GoBack"/>
      <w:bookmarkEnd w:id="0"/>
      <w:r>
        <w:rPr>
          <w:rFonts w:eastAsia="仿宋_GB2312"/>
          <w:snapToGrid w:val="0"/>
          <w:kern w:val="0"/>
          <w:sz w:val="32"/>
          <w:szCs w:val="32"/>
        </w:rPr>
        <w:t>试室到候分室等转场过程中，应全程保持缄默，不得喧哗或与其他人员交流。</w:t>
      </w:r>
    </w:p>
    <w:p w:rsidR="00C97C72" w:rsidRDefault="0070237C">
      <w:pPr>
        <w:autoSpaceDE w:val="0"/>
        <w:autoSpaceDN w:val="0"/>
        <w:adjustRightInd w:val="0"/>
        <w:snapToGrid w:val="0"/>
        <w:spacing w:line="560" w:lineRule="exact"/>
        <w:ind w:firstLineChars="200" w:firstLine="640"/>
        <w:rPr>
          <w:rFonts w:eastAsia="仿宋_GB2312"/>
          <w:snapToGrid w:val="0"/>
          <w:kern w:val="0"/>
          <w:sz w:val="32"/>
          <w:szCs w:val="32"/>
        </w:rPr>
      </w:pPr>
      <w:r>
        <w:rPr>
          <w:rFonts w:eastAsia="仿宋_GB2312"/>
          <w:snapToGrid w:val="0"/>
          <w:kern w:val="0"/>
          <w:sz w:val="32"/>
          <w:szCs w:val="32"/>
        </w:rPr>
        <w:t>六、</w:t>
      </w:r>
      <w:r>
        <w:rPr>
          <w:rFonts w:eastAsia="仿宋_GB2312"/>
          <w:snapToGrid w:val="0"/>
          <w:color w:val="000000"/>
          <w:kern w:val="0"/>
          <w:sz w:val="32"/>
          <w:szCs w:val="32"/>
        </w:rPr>
        <w:t>考生</w:t>
      </w:r>
      <w:r>
        <w:rPr>
          <w:rFonts w:eastAsia="仿宋_GB2312"/>
          <w:snapToGrid w:val="0"/>
          <w:color w:val="000000"/>
          <w:kern w:val="0"/>
          <w:sz w:val="32"/>
          <w:szCs w:val="32"/>
        </w:rPr>
        <w:t>以</w:t>
      </w:r>
      <w:r>
        <w:rPr>
          <w:rFonts w:eastAsia="仿宋_GB2312"/>
          <w:snapToGrid w:val="0"/>
          <w:color w:val="000000"/>
          <w:kern w:val="0"/>
          <w:sz w:val="32"/>
          <w:szCs w:val="32"/>
        </w:rPr>
        <w:t>身体不适或</w:t>
      </w:r>
      <w:r>
        <w:rPr>
          <w:rFonts w:eastAsia="仿宋_GB2312" w:hint="eastAsia"/>
          <w:snapToGrid w:val="0"/>
          <w:color w:val="000000"/>
          <w:kern w:val="0"/>
          <w:sz w:val="32"/>
          <w:szCs w:val="32"/>
        </w:rPr>
        <w:t>其他</w:t>
      </w:r>
      <w:r>
        <w:rPr>
          <w:rFonts w:eastAsia="仿宋_GB2312"/>
          <w:snapToGrid w:val="0"/>
          <w:color w:val="000000"/>
          <w:kern w:val="0"/>
          <w:sz w:val="32"/>
          <w:szCs w:val="32"/>
        </w:rPr>
        <w:t>理由提出</w:t>
      </w:r>
      <w:r>
        <w:rPr>
          <w:rFonts w:eastAsia="仿宋_GB2312"/>
          <w:snapToGrid w:val="0"/>
          <w:color w:val="000000"/>
          <w:kern w:val="0"/>
          <w:sz w:val="32"/>
          <w:szCs w:val="32"/>
        </w:rPr>
        <w:t>缓考或复试</w:t>
      </w:r>
      <w:r>
        <w:rPr>
          <w:rFonts w:eastAsia="仿宋_GB2312"/>
          <w:snapToGrid w:val="0"/>
          <w:color w:val="000000"/>
          <w:kern w:val="0"/>
          <w:sz w:val="32"/>
          <w:szCs w:val="32"/>
        </w:rPr>
        <w:t>的，不予受理。</w:t>
      </w:r>
      <w:r>
        <w:rPr>
          <w:rFonts w:eastAsia="仿宋_GB2312"/>
          <w:snapToGrid w:val="0"/>
          <w:kern w:val="0"/>
          <w:sz w:val="32"/>
          <w:szCs w:val="32"/>
        </w:rPr>
        <w:t>考生如因个人原因耽误作答时间，不得要求补时。考生须服从考官对自己的面试成绩评定，不得要求加分、查分、复试或无理取闹。</w:t>
      </w:r>
    </w:p>
    <w:p w:rsidR="00C97C72" w:rsidRDefault="0070237C">
      <w:pPr>
        <w:autoSpaceDE w:val="0"/>
        <w:autoSpaceDN w:val="0"/>
        <w:adjustRightInd w:val="0"/>
        <w:snapToGrid w:val="0"/>
        <w:spacing w:line="560" w:lineRule="exact"/>
        <w:ind w:firstLineChars="200" w:firstLine="640"/>
        <w:rPr>
          <w:rFonts w:eastAsia="仿宋_GB2312"/>
          <w:snapToGrid w:val="0"/>
          <w:kern w:val="0"/>
          <w:sz w:val="32"/>
          <w:szCs w:val="32"/>
        </w:rPr>
      </w:pPr>
      <w:r>
        <w:rPr>
          <w:rFonts w:eastAsia="仿宋_GB2312"/>
          <w:snapToGrid w:val="0"/>
          <w:kern w:val="0"/>
          <w:sz w:val="32"/>
          <w:szCs w:val="32"/>
        </w:rPr>
        <w:t>七、面试结束后，考生由工作人员引导</w:t>
      </w:r>
      <w:r>
        <w:rPr>
          <w:rFonts w:eastAsia="仿宋_GB2312" w:hint="eastAsia"/>
          <w:snapToGrid w:val="0"/>
          <w:kern w:val="0"/>
          <w:sz w:val="32"/>
          <w:szCs w:val="32"/>
        </w:rPr>
        <w:t>到指定的候分区域等候面试成绩，面试成绩计入综合成绩，考试综合成绩</w:t>
      </w:r>
      <w:r>
        <w:rPr>
          <w:rFonts w:eastAsia="仿宋_GB2312" w:hint="eastAsia"/>
          <w:snapToGrid w:val="0"/>
          <w:kern w:val="0"/>
          <w:sz w:val="32"/>
          <w:szCs w:val="32"/>
        </w:rPr>
        <w:t>=</w:t>
      </w:r>
      <w:r>
        <w:rPr>
          <w:rFonts w:eastAsia="仿宋_GB2312" w:hint="eastAsia"/>
          <w:snapToGrid w:val="0"/>
          <w:kern w:val="0"/>
          <w:sz w:val="32"/>
          <w:szCs w:val="32"/>
        </w:rPr>
        <w:t>笔试成绩×</w:t>
      </w:r>
      <w:r>
        <w:rPr>
          <w:rFonts w:eastAsia="仿宋_GB2312" w:hint="eastAsia"/>
          <w:snapToGrid w:val="0"/>
          <w:kern w:val="0"/>
          <w:sz w:val="32"/>
          <w:szCs w:val="32"/>
        </w:rPr>
        <w:t>50%+</w:t>
      </w:r>
      <w:r>
        <w:rPr>
          <w:rFonts w:eastAsia="仿宋_GB2312" w:hint="eastAsia"/>
          <w:snapToGrid w:val="0"/>
          <w:kern w:val="0"/>
          <w:sz w:val="32"/>
          <w:szCs w:val="32"/>
        </w:rPr>
        <w:t>面试成绩×</w:t>
      </w:r>
      <w:r>
        <w:rPr>
          <w:rFonts w:eastAsia="仿宋_GB2312" w:hint="eastAsia"/>
          <w:snapToGrid w:val="0"/>
          <w:kern w:val="0"/>
          <w:sz w:val="32"/>
          <w:szCs w:val="32"/>
        </w:rPr>
        <w:t>50%</w:t>
      </w:r>
      <w:r>
        <w:rPr>
          <w:rFonts w:eastAsia="仿宋_GB2312" w:hint="eastAsia"/>
          <w:snapToGrid w:val="0"/>
          <w:kern w:val="0"/>
          <w:sz w:val="32"/>
          <w:szCs w:val="32"/>
        </w:rPr>
        <w:t>，综合成绩按四舍五入保留小数点后</w:t>
      </w:r>
      <w:r>
        <w:rPr>
          <w:rFonts w:eastAsia="仿宋_GB2312" w:hint="eastAsia"/>
          <w:snapToGrid w:val="0"/>
          <w:kern w:val="0"/>
          <w:sz w:val="32"/>
          <w:szCs w:val="32"/>
        </w:rPr>
        <w:t>2</w:t>
      </w:r>
      <w:r>
        <w:rPr>
          <w:rFonts w:eastAsia="仿宋_GB2312" w:hint="eastAsia"/>
          <w:snapToGrid w:val="0"/>
          <w:kern w:val="0"/>
          <w:sz w:val="32"/>
          <w:szCs w:val="32"/>
        </w:rPr>
        <w:t>位。考生签收本人面试成绩后，领回本人物品并立即</w:t>
      </w:r>
      <w:r>
        <w:rPr>
          <w:rFonts w:eastAsia="仿宋_GB2312"/>
          <w:snapToGrid w:val="0"/>
          <w:kern w:val="0"/>
          <w:sz w:val="32"/>
          <w:szCs w:val="32"/>
        </w:rPr>
        <w:t>离开考场，不得在考场范围内逗留，不得与未参加面试的考生交流。</w:t>
      </w:r>
    </w:p>
    <w:p w:rsidR="00C97C72" w:rsidRDefault="0070237C">
      <w:pPr>
        <w:autoSpaceDE w:val="0"/>
        <w:autoSpaceDN w:val="0"/>
        <w:adjustRightInd w:val="0"/>
        <w:snapToGrid w:val="0"/>
        <w:spacing w:line="560" w:lineRule="exact"/>
        <w:ind w:firstLineChars="200" w:firstLine="640"/>
        <w:rPr>
          <w:rFonts w:eastAsia="仿宋_GB2312"/>
          <w:snapToGrid w:val="0"/>
          <w:kern w:val="0"/>
          <w:sz w:val="32"/>
          <w:szCs w:val="32"/>
        </w:rPr>
      </w:pPr>
      <w:r>
        <w:rPr>
          <w:rFonts w:eastAsia="仿宋_GB2312"/>
          <w:snapToGrid w:val="0"/>
          <w:kern w:val="0"/>
          <w:sz w:val="32"/>
          <w:szCs w:val="32"/>
        </w:rPr>
        <w:t>八、考生携带电子、通信、存储或其他设备候考或面试的，无论该设备是否开启或使用，均视为</w:t>
      </w:r>
      <w:r>
        <w:rPr>
          <w:rFonts w:eastAsia="仿宋_GB2312" w:hint="eastAsia"/>
          <w:snapToGrid w:val="0"/>
          <w:kern w:val="0"/>
          <w:sz w:val="32"/>
          <w:szCs w:val="32"/>
        </w:rPr>
        <w:t>违反</w:t>
      </w:r>
      <w:r>
        <w:rPr>
          <w:rFonts w:eastAsia="仿宋_GB2312"/>
          <w:snapToGrid w:val="0"/>
          <w:kern w:val="0"/>
          <w:sz w:val="32"/>
          <w:szCs w:val="32"/>
        </w:rPr>
        <w:t>禁止</w:t>
      </w:r>
      <w:r>
        <w:rPr>
          <w:rFonts w:eastAsia="仿宋_GB2312" w:hint="eastAsia"/>
          <w:snapToGrid w:val="0"/>
          <w:kern w:val="0"/>
          <w:sz w:val="32"/>
          <w:szCs w:val="32"/>
        </w:rPr>
        <w:t>自带</w:t>
      </w:r>
      <w:r>
        <w:rPr>
          <w:rFonts w:eastAsia="仿宋_GB2312"/>
          <w:snapToGrid w:val="0"/>
          <w:kern w:val="0"/>
          <w:sz w:val="32"/>
          <w:szCs w:val="32"/>
        </w:rPr>
        <w:t>电子、通信、存储设备</w:t>
      </w:r>
      <w:r>
        <w:rPr>
          <w:rFonts w:eastAsia="仿宋_GB2312" w:hint="eastAsia"/>
          <w:snapToGrid w:val="0"/>
          <w:kern w:val="0"/>
          <w:sz w:val="32"/>
          <w:szCs w:val="32"/>
        </w:rPr>
        <w:t>的</w:t>
      </w:r>
      <w:r>
        <w:rPr>
          <w:rFonts w:eastAsia="仿宋_GB2312" w:hint="eastAsia"/>
          <w:snapToGrid w:val="0"/>
          <w:kern w:val="0"/>
          <w:sz w:val="32"/>
          <w:szCs w:val="32"/>
        </w:rPr>
        <w:t>规定。</w:t>
      </w:r>
    </w:p>
    <w:p w:rsidR="00C97C72" w:rsidRDefault="0070237C">
      <w:pPr>
        <w:autoSpaceDE w:val="0"/>
        <w:autoSpaceDN w:val="0"/>
        <w:adjustRightInd w:val="0"/>
        <w:snapToGrid w:val="0"/>
        <w:spacing w:line="560" w:lineRule="exact"/>
        <w:ind w:firstLineChars="200" w:firstLine="640"/>
      </w:pPr>
      <w:r>
        <w:rPr>
          <w:rFonts w:eastAsia="仿宋_GB2312"/>
          <w:snapToGrid w:val="0"/>
          <w:kern w:val="0"/>
          <w:sz w:val="32"/>
          <w:szCs w:val="32"/>
        </w:rPr>
        <w:t>九、违反本规则者，一经查实，当即取消面试资格，面试成绩</w:t>
      </w:r>
      <w:r>
        <w:rPr>
          <w:rFonts w:eastAsia="仿宋_GB2312"/>
          <w:snapToGrid w:val="0"/>
          <w:kern w:val="0"/>
          <w:sz w:val="32"/>
          <w:szCs w:val="32"/>
        </w:rPr>
        <w:t>按零分处理</w:t>
      </w:r>
      <w:r>
        <w:rPr>
          <w:rFonts w:eastAsia="仿宋_GB2312"/>
          <w:snapToGrid w:val="0"/>
          <w:kern w:val="0"/>
          <w:sz w:val="32"/>
          <w:szCs w:val="32"/>
        </w:rPr>
        <w:t>，并按相关规定进行严肃处理。</w:t>
      </w:r>
    </w:p>
    <w:sectPr w:rsidR="00C97C72" w:rsidSect="00C97C72">
      <w:footerReference w:type="default" r:id="rId8"/>
      <w:pgSz w:w="11906" w:h="16838"/>
      <w:pgMar w:top="2098" w:right="1474" w:bottom="1984" w:left="1587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0237C" w:rsidRDefault="0070237C" w:rsidP="00C97C72">
      <w:r>
        <w:separator/>
      </w:r>
    </w:p>
  </w:endnote>
  <w:endnote w:type="continuationSeparator" w:id="0">
    <w:p w:rsidR="0070237C" w:rsidRDefault="0070237C" w:rsidP="00C97C7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C72" w:rsidRDefault="00C97C72">
    <w:pPr>
      <w:pStyle w:val="a3"/>
      <w:tabs>
        <w:tab w:val="clear" w:pos="4153"/>
      </w:tabs>
      <w:jc w:val="righ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left:0;text-align:left;margin-left:104pt;margin-top:0;width:2in;height:2in;z-index:251659264;mso-wrap-style:none;mso-position-horizontal:right;mso-position-horizontal-relative:margin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 filled="f" stroked="f" strokeweight=".5pt">
          <v:textbox style="mso-fit-shape-to-text:t" inset="0,0,0,0">
            <w:txbxContent>
              <w:p w:rsidR="00C97C72" w:rsidRDefault="0070237C">
                <w:pPr>
                  <w:pStyle w:val="a3"/>
                  <w:rPr>
                    <w:rFonts w:ascii="宋体" w:hAnsi="宋体" w:cs="宋体"/>
                    <w:sz w:val="28"/>
                    <w:szCs w:val="28"/>
                  </w:rPr>
                </w:pPr>
                <w:r>
                  <w:rPr>
                    <w:rFonts w:ascii="宋体" w:hAnsi="宋体" w:cs="宋体" w:hint="eastAsia"/>
                    <w:sz w:val="28"/>
                    <w:szCs w:val="28"/>
                  </w:rPr>
                  <w:t>—</w:t>
                </w:r>
                <w:r>
                  <w:rPr>
                    <w:rFonts w:ascii="宋体" w:hAnsi="宋体" w:cs="宋体" w:hint="eastAsia"/>
                    <w:sz w:val="28"/>
                    <w:szCs w:val="28"/>
                  </w:rPr>
                  <w:t xml:space="preserve"> </w:t>
                </w:r>
                <w:r w:rsidR="00C97C72">
                  <w:rPr>
                    <w:rFonts w:ascii="宋体" w:hAnsi="宋体" w:cs="宋体" w:hint="eastAsia"/>
                    <w:sz w:val="28"/>
                    <w:szCs w:val="28"/>
                  </w:rPr>
                  <w:fldChar w:fldCharType="begin"/>
                </w:r>
                <w:r>
                  <w:rPr>
                    <w:rFonts w:ascii="宋体" w:hAnsi="宋体" w:cs="宋体" w:hint="eastAsia"/>
                    <w:sz w:val="28"/>
                    <w:szCs w:val="28"/>
                  </w:rPr>
                  <w:instrText xml:space="preserve"> PAGE  \* MERGEFORMAT </w:instrText>
                </w:r>
                <w:r w:rsidR="00C97C72">
                  <w:rPr>
                    <w:rFonts w:ascii="宋体" w:hAnsi="宋体" w:cs="宋体" w:hint="eastAsia"/>
                    <w:sz w:val="28"/>
                    <w:szCs w:val="28"/>
                  </w:rPr>
                  <w:fldChar w:fldCharType="separate"/>
                </w:r>
                <w:r w:rsidR="00FB0935">
                  <w:rPr>
                    <w:rFonts w:ascii="宋体" w:hAnsi="宋体" w:cs="宋体"/>
                    <w:noProof/>
                    <w:sz w:val="28"/>
                    <w:szCs w:val="28"/>
                  </w:rPr>
                  <w:t>2</w:t>
                </w:r>
                <w:r w:rsidR="00C97C72">
                  <w:rPr>
                    <w:rFonts w:ascii="宋体" w:hAnsi="宋体" w:cs="宋体" w:hint="eastAsia"/>
                    <w:sz w:val="28"/>
                    <w:szCs w:val="28"/>
                  </w:rPr>
                  <w:fldChar w:fldCharType="end"/>
                </w:r>
                <w:r>
                  <w:rPr>
                    <w:rFonts w:ascii="宋体" w:hAnsi="宋体" w:cs="宋体" w:hint="eastAsia"/>
                    <w:sz w:val="28"/>
                    <w:szCs w:val="28"/>
                  </w:rPr>
                  <w:t xml:space="preserve"> </w:t>
                </w:r>
                <w:r>
                  <w:rPr>
                    <w:rFonts w:ascii="宋体" w:hAnsi="宋体" w:cs="宋体" w:hint="eastAsia"/>
                    <w:sz w:val="28"/>
                    <w:szCs w:val="28"/>
                  </w:rPr>
                  <w:t>—</w:t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0237C" w:rsidRDefault="0070237C" w:rsidP="00C97C72">
      <w:r>
        <w:separator/>
      </w:r>
    </w:p>
  </w:footnote>
  <w:footnote w:type="continuationSeparator" w:id="0">
    <w:p w:rsidR="0070237C" w:rsidRDefault="0070237C" w:rsidP="00C97C7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proofState w:spelling="clean"/>
  <w:defaultTabStop w:val="420"/>
  <w:drawingGridVerticalSpacing w:val="156"/>
  <w:noPunctuationKerning/>
  <w:characterSpacingControl w:val="compressPunctuation"/>
  <w:hdrShapeDefaults>
    <o:shapedefaults v:ext="edit" spidmax="307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</w:compat>
  <w:rsids>
    <w:rsidRoot w:val="15EC2B57"/>
    <w:rsid w:val="004A253B"/>
    <w:rsid w:val="0070237C"/>
    <w:rsid w:val="00C97C72"/>
    <w:rsid w:val="00FB0935"/>
    <w:rsid w:val="01984F43"/>
    <w:rsid w:val="0E2F7881"/>
    <w:rsid w:val="10CA7A92"/>
    <w:rsid w:val="11B53C83"/>
    <w:rsid w:val="127A75E6"/>
    <w:rsid w:val="15EC2B57"/>
    <w:rsid w:val="19E35F73"/>
    <w:rsid w:val="3CF81D16"/>
    <w:rsid w:val="3EC74B44"/>
    <w:rsid w:val="402279C5"/>
    <w:rsid w:val="44345E70"/>
    <w:rsid w:val="446C43E1"/>
    <w:rsid w:val="46D67147"/>
    <w:rsid w:val="494B6685"/>
    <w:rsid w:val="583E2F7B"/>
    <w:rsid w:val="5A9776E6"/>
    <w:rsid w:val="5B3864C9"/>
    <w:rsid w:val="5F6209EB"/>
    <w:rsid w:val="62161EDB"/>
    <w:rsid w:val="66571905"/>
    <w:rsid w:val="73DD0E5C"/>
    <w:rsid w:val="76796366"/>
    <w:rsid w:val="7A5E67D5"/>
    <w:rsid w:val="7BEC31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1"/>
    <w:qFormat/>
    <w:rsid w:val="00C97C72"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qFormat/>
    <w:rsid w:val="00C97C72"/>
    <w:pPr>
      <w:spacing w:beforeAutospacing="1" w:afterAutospacing="1"/>
      <w:jc w:val="left"/>
      <w:outlineLvl w:val="0"/>
    </w:pPr>
    <w:rPr>
      <w:rFonts w:ascii="宋体" w:hAnsi="宋体" w:hint="eastAsia"/>
      <w:b/>
      <w:bCs/>
      <w:kern w:val="44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unhideWhenUsed/>
    <w:qFormat/>
    <w:rsid w:val="00C97C7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qFormat/>
    <w:rsid w:val="00C97C72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a5">
    <w:name w:val="Strong"/>
    <w:basedOn w:val="a0"/>
    <w:qFormat/>
    <w:rsid w:val="00C97C72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ntractReview xmlns="http://schemas.wps.cn/vas-ai-hub/contract-review">
  <reviewItems>
    <reviewItem>
      <errorID>c5599685-d9c4-4cbb-8fd2-a6fef869bf12</errorID>
      <errorWord>使用</errorWord>
      <group>L1_Word</group>
      <groupName>字词问题</groupName>
      <ability>L2_Typo</ability>
      <abilityName>字词错误</abilityName>
      <candidateList>
        <item>违反</item>
      </candidateList>
      <explain/>
      <paraID> 69B987F</paraID>
      <start>42</start>
      <end>44</end>
      <status>unmodified</status>
      <modifiedWord/>
      <trackRevisions>false</trackRevisions>
    </reviewItem>
    <reviewItem>
      <errorID>1af8e628-36b0-4f01-9573-5ef7c6dfdd6b</errorID>
      <errorWord>自带的</errorWord>
      <group>L1_Word</group>
      <groupName>字词问题</groupName>
      <ability>L2_Typo</ability>
      <abilityName>字词错误</abilityName>
      <candidateList>
        <item>自带</item>
      </candidateList>
      <explain/>
      <paraID> 69B987F</paraID>
      <start>46</start>
      <end>49</end>
      <status>unmodified</status>
      <modifiedWord/>
      <trackRevisions>false</trackRevisions>
    </reviewItem>
    <reviewItem>
      <errorID>2a01de53-dcae-45bb-97ac-c45a2f49dc58</errorID>
      <errorWord>。</errorWord>
      <group>L1_Grammar</group>
      <groupName>语法问题</groupName>
      <ability>L2_Grammar</ability>
      <abilityName>语法错误</abilityName>
      <candidateList>
        <item>的规定。</item>
      </candidateList>
      <explain/>
      <paraID> 69B987F</paraID>
      <start>59</start>
      <end>60</end>
      <status>unmodified</status>
      <modifiedWord/>
      <trackRevisions>false</trackRevisions>
    </reviewItem>
  </reviewItems>
  <config/>
</contractReview>
</file>

<file path=customXml/item2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F66EBA3E-D025-473F-9A7D-42EAF85705A5}">
  <ds:schemaRefs>
    <ds:schemaRef ds:uri="http://schemas.wps.cn/vas-ai-hub/contract-review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</Pages>
  <Words>144</Words>
  <Characters>821</Characters>
  <Application>Microsoft Office Word</Application>
  <DocSecurity>0</DocSecurity>
  <Lines>6</Lines>
  <Paragraphs>1</Paragraphs>
  <ScaleCrop>false</ScaleCrop>
  <Company/>
  <LinksUpToDate>false</LinksUpToDate>
  <CharactersWithSpaces>964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051347</dc:creator>
  <cp:lastModifiedBy>Administrator</cp:lastModifiedBy>
  <cp:revision>3</cp:revision>
  <cp:lastPrinted>2026-08-04T01:18:00Z</cp:lastPrinted>
  <dcterms:created xsi:type="dcterms:W3CDTF">2026-08-03T01:32:00Z</dcterms:created>
  <dcterms:modified xsi:type="dcterms:W3CDTF">2026-11-06T04:06:00Z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ABA5E7B54EC148B8BA0AD50BF2358FB5_13</vt:lpwstr>
  </property>
  <property fmtid="{D5CDD505-2E9C-101B-9397-08002B2CF9AE}" pid="4" name="KSOTemplateDocerSaveRecord">
    <vt:lpwstr>eyJoZGlkIjoiYmVmOTE0MGY0YmYwMzhmMzY3YzlmZTVlMGQwMmQwN2IiLCJ1c2VySWQiOiIxNjcwNTk1Mzk2In0=</vt:lpwstr>
  </property>
</Properties>
</file>