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E4" w:rsidRDefault="00FE30E4">
      <w:pPr>
        <w:jc w:val="center"/>
        <w:rPr>
          <w:rFonts w:ascii="方正小标宋简体" w:eastAsia="方正小标宋简体" w:hAnsi="方正小标宋简体" w:cs="方正小标宋简体"/>
          <w:sz w:val="84"/>
          <w:szCs w:val="84"/>
        </w:rPr>
      </w:pPr>
    </w:p>
    <w:p w:rsidR="00FE30E4" w:rsidRDefault="00FE30E4">
      <w:pPr>
        <w:jc w:val="center"/>
        <w:rPr>
          <w:rFonts w:ascii="方正小标宋简体" w:eastAsia="方正小标宋简体" w:hAnsi="方正小标宋简体" w:cs="方正小标宋简体"/>
          <w:sz w:val="84"/>
          <w:szCs w:val="84"/>
        </w:rPr>
      </w:pPr>
    </w:p>
    <w:p w:rsidR="00FE30E4" w:rsidRDefault="00FE30E4">
      <w:pPr>
        <w:jc w:val="center"/>
        <w:rPr>
          <w:rFonts w:ascii="方正小标宋简体" w:eastAsia="方正小标宋简体" w:hAnsi="方正小标宋简体" w:cs="方正小标宋简体"/>
          <w:sz w:val="52"/>
          <w:szCs w:val="52"/>
        </w:rPr>
      </w:pPr>
    </w:p>
    <w:p w:rsidR="00FE30E4" w:rsidRDefault="00FE30E4">
      <w:pPr>
        <w:jc w:val="center"/>
        <w:rPr>
          <w:rFonts w:ascii="方正小标宋简体" w:eastAsia="方正小标宋简体" w:hAnsi="方正小标宋简体" w:cs="方正小标宋简体"/>
          <w:sz w:val="52"/>
          <w:szCs w:val="52"/>
        </w:rPr>
      </w:pPr>
    </w:p>
    <w:p w:rsidR="00FE30E4" w:rsidRDefault="004E7DE4">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2017年</w:t>
      </w:r>
    </w:p>
    <w:p w:rsidR="00FE30E4" w:rsidRDefault="004E7DE4">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阳江市科学技术协会部门预算</w:t>
      </w:r>
    </w:p>
    <w:p w:rsidR="00FE30E4" w:rsidRDefault="00FE30E4">
      <w:pPr>
        <w:jc w:val="center"/>
        <w:rPr>
          <w:rFonts w:ascii="方正小标宋简体" w:eastAsia="方正小标宋简体" w:hAnsi="方正小标宋简体" w:cs="方正小标宋简体"/>
          <w:sz w:val="84"/>
          <w:szCs w:val="84"/>
        </w:rPr>
      </w:pPr>
    </w:p>
    <w:p w:rsidR="00FE30E4" w:rsidRDefault="00FE30E4">
      <w:pPr>
        <w:jc w:val="center"/>
        <w:rPr>
          <w:rFonts w:ascii="方正小标宋简体" w:eastAsia="方正小标宋简体" w:hAnsi="方正小标宋简体" w:cs="方正小标宋简体"/>
          <w:sz w:val="84"/>
          <w:szCs w:val="84"/>
        </w:rPr>
      </w:pPr>
    </w:p>
    <w:p w:rsidR="00FE30E4" w:rsidRDefault="004E7DE4">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FE30E4" w:rsidRDefault="004E7DE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FE30E4" w:rsidRDefault="00FE30E4">
      <w:pPr>
        <w:jc w:val="center"/>
        <w:rPr>
          <w:rFonts w:ascii="黑体" w:eastAsia="黑体" w:hAnsi="黑体" w:cs="黑体"/>
          <w:sz w:val="44"/>
          <w:szCs w:val="44"/>
        </w:rPr>
      </w:pPr>
    </w:p>
    <w:p w:rsidR="004E7DE4" w:rsidRDefault="004E7DE4" w:rsidP="004E7DE4">
      <w:pPr>
        <w:ind w:firstLineChars="200" w:firstLine="640"/>
        <w:rPr>
          <w:rFonts w:ascii="黑体" w:eastAsia="黑体" w:hAnsi="黑体" w:cs="黑体" w:hint="eastAsia"/>
          <w:sz w:val="32"/>
          <w:szCs w:val="32"/>
        </w:rPr>
      </w:pPr>
      <w:r>
        <w:rPr>
          <w:rFonts w:ascii="黑体" w:eastAsia="黑体" w:hAnsi="黑体" w:cs="黑体" w:hint="eastAsia"/>
          <w:sz w:val="32"/>
          <w:szCs w:val="32"/>
        </w:rPr>
        <w:t>第一部分2017年阳江市科学技术协会概况</w:t>
      </w:r>
    </w:p>
    <w:p w:rsidR="004E7DE4" w:rsidRDefault="004E7DE4" w:rsidP="004E7DE4">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w:t>
      </w:r>
      <w:r w:rsidRPr="004E7DE4">
        <w:rPr>
          <w:rFonts w:ascii="仿宋_GB2312" w:eastAsia="仿宋_GB2312" w:hAnsi="仿宋_GB2312" w:cs="仿宋_GB2312" w:hint="eastAsia"/>
          <w:sz w:val="32"/>
          <w:szCs w:val="32"/>
        </w:rPr>
        <w:t>主要职责</w:t>
      </w:r>
    </w:p>
    <w:p w:rsidR="00FE30E4" w:rsidRDefault="004E7DE4" w:rsidP="004E7DE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4E7DE4" w:rsidRDefault="004E7DE4" w:rsidP="004E7DE4">
      <w:pPr>
        <w:ind w:firstLineChars="200" w:firstLine="640"/>
        <w:rPr>
          <w:rFonts w:ascii="黑体" w:eastAsia="黑体" w:hAnsi="黑体" w:cs="黑体" w:hint="eastAsia"/>
          <w:sz w:val="32"/>
          <w:szCs w:val="32"/>
        </w:rPr>
      </w:pPr>
      <w:r>
        <w:rPr>
          <w:rFonts w:ascii="黑体" w:eastAsia="黑体" w:hAnsi="黑体" w:cs="黑体" w:hint="eastAsia"/>
          <w:sz w:val="32"/>
          <w:szCs w:val="32"/>
        </w:rPr>
        <w:t>第二部分2017年阳江市科学技术协会部门预算表</w:t>
      </w:r>
    </w:p>
    <w:p w:rsidR="004E7DE4" w:rsidRDefault="004E7DE4" w:rsidP="004E7DE4">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收支总体情况表</w:t>
      </w:r>
    </w:p>
    <w:p w:rsidR="00FE30E4" w:rsidRPr="004E7D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4E7DE4">
        <w:rPr>
          <w:rFonts w:ascii="仿宋_GB2312" w:eastAsia="仿宋_GB2312" w:hAnsi="仿宋_GB2312" w:cs="仿宋_GB2312" w:hint="eastAsia"/>
          <w:sz w:val="32"/>
          <w:szCs w:val="32"/>
        </w:rPr>
        <w:t>收入总体情况表</w:t>
      </w:r>
    </w:p>
    <w:p w:rsidR="00FE30E4" w:rsidRPr="004E7D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4E7DE4">
        <w:rPr>
          <w:rFonts w:ascii="仿宋_GB2312" w:eastAsia="仿宋_GB2312" w:hAnsi="仿宋_GB2312" w:cs="仿宋_GB2312" w:hint="eastAsia"/>
          <w:sz w:val="32"/>
          <w:szCs w:val="32"/>
        </w:rPr>
        <w:t>支出总体情况表</w:t>
      </w:r>
    </w:p>
    <w:p w:rsidR="004E7DE4" w:rsidRPr="004E7DE4" w:rsidRDefault="004E7DE4" w:rsidP="004E7DE4">
      <w:pPr>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r w:rsidRPr="004E7DE4">
        <w:rPr>
          <w:rFonts w:ascii="仿宋_GB2312" w:eastAsia="仿宋_GB2312" w:hAnsi="仿宋_GB2312" w:cs="仿宋_GB2312" w:hint="eastAsia"/>
          <w:sz w:val="32"/>
          <w:szCs w:val="32"/>
        </w:rPr>
        <w:t>财政拨款收支总体情况表</w:t>
      </w:r>
    </w:p>
    <w:p w:rsidR="00FE30E4" w:rsidRPr="004E7D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4E7DE4">
        <w:rPr>
          <w:rFonts w:ascii="仿宋_GB2312" w:eastAsia="仿宋_GB2312" w:hAnsi="仿宋_GB2312" w:cs="仿宋_GB2312" w:hint="eastAsia"/>
          <w:sz w:val="32"/>
          <w:szCs w:val="32"/>
        </w:rPr>
        <w:t>一般公共预算支出情况表（按功能分类科目）</w:t>
      </w:r>
    </w:p>
    <w:p w:rsidR="00FE30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六、一般公共预算基本支出情况表（按支出经济分类科目）</w:t>
      </w:r>
    </w:p>
    <w:p w:rsidR="00FE30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七、一般公共预算项目支出情况表（按支出经济分类科目）</w:t>
      </w:r>
    </w:p>
    <w:p w:rsidR="00FE30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八、一般公共预算安排的行政经费及“三公”经费预算表</w:t>
      </w:r>
    </w:p>
    <w:p w:rsidR="00FE30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九、政府性基金预算支出情况表</w:t>
      </w:r>
    </w:p>
    <w:p w:rsidR="00FE30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十、部门预算基本支出预算表</w:t>
      </w:r>
    </w:p>
    <w:p w:rsidR="00FE30E4" w:rsidRDefault="004E7DE4" w:rsidP="004E7DE4">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十一、部门预算项目支出及其他支出预算表</w:t>
      </w:r>
    </w:p>
    <w:p w:rsidR="00FE30E4" w:rsidRDefault="004E7DE4">
      <w:pPr>
        <w:ind w:firstLineChars="200" w:firstLine="640"/>
        <w:rPr>
          <w:rFonts w:ascii="黑体" w:eastAsia="黑体" w:hAnsi="黑体" w:cs="黑体"/>
          <w:sz w:val="32"/>
          <w:szCs w:val="32"/>
        </w:rPr>
      </w:pPr>
      <w:r>
        <w:rPr>
          <w:rFonts w:ascii="黑体" w:eastAsia="黑体" w:hAnsi="黑体" w:cs="黑体" w:hint="eastAsia"/>
          <w:sz w:val="32"/>
          <w:szCs w:val="32"/>
        </w:rPr>
        <w:t>第三部分  2017年阳江市科学技术协会部门预算情况说明</w:t>
      </w:r>
    </w:p>
    <w:p w:rsidR="00FE30E4" w:rsidRDefault="004E7DE4">
      <w:pPr>
        <w:ind w:firstLineChars="200" w:firstLine="640"/>
        <w:rPr>
          <w:rFonts w:ascii="黑体" w:eastAsia="黑体" w:hAnsi="黑体" w:cs="黑体" w:hint="eastAsia"/>
          <w:sz w:val="32"/>
          <w:szCs w:val="32"/>
        </w:rPr>
      </w:pPr>
      <w:r>
        <w:rPr>
          <w:rFonts w:ascii="黑体" w:eastAsia="黑体" w:hAnsi="黑体" w:cs="黑体" w:hint="eastAsia"/>
          <w:sz w:val="32"/>
          <w:szCs w:val="32"/>
        </w:rPr>
        <w:t>第四部分  名词解释</w:t>
      </w:r>
    </w:p>
    <w:p w:rsidR="004E7DE4" w:rsidRDefault="004E7DE4">
      <w:pPr>
        <w:ind w:firstLineChars="200" w:firstLine="640"/>
        <w:rPr>
          <w:rFonts w:ascii="黑体" w:eastAsia="黑体" w:hAnsi="黑体" w:cs="黑体" w:hint="eastAsia"/>
          <w:sz w:val="32"/>
          <w:szCs w:val="32"/>
        </w:rPr>
      </w:pPr>
    </w:p>
    <w:p w:rsidR="004E7DE4" w:rsidRDefault="004E7DE4">
      <w:pPr>
        <w:ind w:firstLineChars="200" w:firstLine="640"/>
        <w:rPr>
          <w:rFonts w:ascii="黑体" w:eastAsia="黑体" w:hAnsi="黑体" w:cs="黑体" w:hint="eastAsia"/>
          <w:sz w:val="32"/>
          <w:szCs w:val="32"/>
        </w:rPr>
      </w:pPr>
    </w:p>
    <w:p w:rsidR="004E7DE4" w:rsidRDefault="004E7DE4">
      <w:pPr>
        <w:ind w:firstLineChars="200" w:firstLine="640"/>
        <w:rPr>
          <w:rFonts w:ascii="黑体" w:eastAsia="黑体" w:hAnsi="黑体" w:cs="黑体"/>
          <w:sz w:val="32"/>
          <w:szCs w:val="32"/>
        </w:rPr>
      </w:pPr>
    </w:p>
    <w:p w:rsidR="00FE30E4" w:rsidRPr="004E7DE4" w:rsidRDefault="004E7DE4">
      <w:pPr>
        <w:jc w:val="center"/>
        <w:rPr>
          <w:rFonts w:ascii="仿宋_GB2312" w:eastAsia="仿宋_GB2312" w:hAnsi="方正小标宋简体" w:cs="方正小标宋简体" w:hint="eastAsia"/>
          <w:b/>
          <w:sz w:val="36"/>
          <w:szCs w:val="44"/>
        </w:rPr>
      </w:pPr>
      <w:r w:rsidRPr="004E7DE4">
        <w:rPr>
          <w:rFonts w:ascii="仿宋_GB2312" w:eastAsia="仿宋_GB2312" w:hAnsi="方正小标宋简体" w:cs="方正小标宋简体" w:hint="eastAsia"/>
          <w:b/>
          <w:sz w:val="36"/>
          <w:szCs w:val="44"/>
        </w:rPr>
        <w:lastRenderedPageBreak/>
        <w:t>第一部分 2017年阳江市科学技术协会部门概况</w:t>
      </w:r>
    </w:p>
    <w:p w:rsidR="00FE30E4" w:rsidRPr="004E7DE4" w:rsidRDefault="00FE30E4">
      <w:pPr>
        <w:rPr>
          <w:rFonts w:ascii="仿宋_GB2312" w:eastAsia="仿宋_GB2312" w:hAnsi="黑体" w:cs="黑体" w:hint="eastAsia"/>
          <w:sz w:val="44"/>
          <w:szCs w:val="44"/>
        </w:rPr>
      </w:pPr>
    </w:p>
    <w:p w:rsidR="00FE30E4" w:rsidRPr="004E7DE4" w:rsidRDefault="004E7DE4" w:rsidP="004E7DE4">
      <w:pPr>
        <w:ind w:left="640"/>
        <w:rPr>
          <w:rFonts w:ascii="仿宋_GB2312" w:eastAsia="仿宋_GB2312" w:hAnsi="黑体" w:cs="黑体" w:hint="eastAsia"/>
          <w:b/>
          <w:sz w:val="32"/>
          <w:szCs w:val="32"/>
        </w:rPr>
      </w:pPr>
      <w:r w:rsidRPr="004E7DE4">
        <w:rPr>
          <w:rFonts w:ascii="仿宋_GB2312" w:eastAsia="仿宋_GB2312" w:hAnsi="黑体" w:cs="黑体" w:hint="eastAsia"/>
          <w:b/>
          <w:sz w:val="32"/>
          <w:szCs w:val="32"/>
        </w:rPr>
        <w:t>一、主要职责</w:t>
      </w:r>
    </w:p>
    <w:p w:rsidR="00FE30E4" w:rsidRPr="004E7DE4" w:rsidRDefault="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阳江市科协是市委、市政府领导下的人民团体,是党和政府联系科技工作者的桥梁和纽带,是国家推动科技事业发展的重要力量。其主要职责是:</w:t>
      </w:r>
    </w:p>
    <w:p w:rsidR="00FE30E4" w:rsidRPr="004E7DE4" w:rsidRDefault="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w:t>
      </w:r>
      <w:proofErr w:type="gramStart"/>
      <w:r w:rsidRPr="004E7DE4">
        <w:rPr>
          <w:rFonts w:ascii="仿宋_GB2312" w:eastAsia="仿宋_GB2312" w:hint="eastAsia"/>
          <w:sz w:val="32"/>
        </w:rPr>
        <w:t>一</w:t>
      </w:r>
      <w:proofErr w:type="gramEnd"/>
      <w:r w:rsidRPr="004E7DE4">
        <w:rPr>
          <w:rFonts w:ascii="仿宋_GB2312" w:eastAsia="仿宋_GB2312" w:hint="eastAsia"/>
          <w:sz w:val="32"/>
        </w:rPr>
        <w:t>)组织科技工作者参与制订科技政策、规划;参与地方性的政治协商、科学决策和民主监督工作,促进决策科学化、民主化。</w:t>
      </w:r>
    </w:p>
    <w:p w:rsidR="00FE30E4" w:rsidRPr="004E7DE4" w:rsidRDefault="004E7DE4" w:rsidP="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(二)反映科技工作者的建议、意见和诉求,维护科技工作者的合法权益;促进学术道德建设和学风建设。</w:t>
      </w:r>
    </w:p>
    <w:p w:rsidR="00FE30E4" w:rsidRPr="004E7DE4" w:rsidRDefault="004E7DE4" w:rsidP="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(三)开展学术交流,活跃学术思想,促进学科发展,推动自主创新。</w:t>
      </w:r>
    </w:p>
    <w:p w:rsidR="00FE30E4" w:rsidRPr="004E7DE4" w:rsidRDefault="004E7DE4" w:rsidP="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(四)依照《中华人民共和国科学技术普及法》开展科普工作,弘扬科学精神,普及科学知识,传播科学思想和科学方法;捍卫科学尊严,推广先进技术,开展青少年科学技术教育活动,提高全民科学素质。</w:t>
      </w:r>
    </w:p>
    <w:p w:rsidR="00FE30E4" w:rsidRPr="004E7DE4" w:rsidRDefault="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(五)表彰奖励优秀科学技术工作者,</w:t>
      </w:r>
      <w:r>
        <w:rPr>
          <w:rFonts w:ascii="仿宋_GB2312" w:eastAsia="仿宋_GB2312" w:hint="eastAsia"/>
          <w:sz w:val="32"/>
        </w:rPr>
        <w:t>举荐科学技术人才。</w:t>
      </w:r>
    </w:p>
    <w:p w:rsidR="00FE30E4" w:rsidRPr="004E7DE4" w:rsidRDefault="004E7DE4" w:rsidP="0010092B">
      <w:pPr>
        <w:spacing w:line="560" w:lineRule="exact"/>
        <w:ind w:firstLineChars="200" w:firstLine="640"/>
        <w:rPr>
          <w:rFonts w:ascii="仿宋_GB2312" w:eastAsia="仿宋_GB2312" w:hint="eastAsia"/>
          <w:sz w:val="32"/>
        </w:rPr>
      </w:pPr>
      <w:r w:rsidRPr="004E7DE4">
        <w:rPr>
          <w:rFonts w:ascii="仿宋_GB2312" w:eastAsia="仿宋_GB2312" w:hint="eastAsia"/>
          <w:sz w:val="32"/>
        </w:rPr>
        <w:t>(六)开展科学论证、咨询服务,提出政策建议,促进科学技术成果的转化;接受委托承担科技项目评估、成果鉴定,参与专业技术资格评审和认证等任务。</w:t>
      </w:r>
    </w:p>
    <w:p w:rsidR="00FE30E4" w:rsidRPr="004E7DE4" w:rsidRDefault="004E7DE4" w:rsidP="0010092B">
      <w:pPr>
        <w:spacing w:line="560" w:lineRule="exact"/>
        <w:ind w:firstLineChars="200" w:firstLine="640"/>
        <w:rPr>
          <w:rFonts w:ascii="仿宋_GB2312" w:eastAsia="仿宋_GB2312" w:hint="eastAsia"/>
          <w:sz w:val="32"/>
        </w:rPr>
      </w:pPr>
      <w:r w:rsidRPr="004E7DE4">
        <w:rPr>
          <w:rFonts w:ascii="仿宋_GB2312" w:eastAsia="仿宋_GB2312" w:hint="eastAsia"/>
          <w:sz w:val="32"/>
        </w:rPr>
        <w:t>(七)开展国际、</w:t>
      </w:r>
      <w:proofErr w:type="gramStart"/>
      <w:r w:rsidRPr="004E7DE4">
        <w:rPr>
          <w:rFonts w:ascii="仿宋_GB2312" w:eastAsia="仿宋_GB2312" w:hint="eastAsia"/>
          <w:sz w:val="32"/>
        </w:rPr>
        <w:t>港溪台地</w:t>
      </w:r>
      <w:proofErr w:type="gramEnd"/>
      <w:r w:rsidRPr="004E7DE4">
        <w:rPr>
          <w:rFonts w:ascii="仿宋_GB2312" w:eastAsia="仿宋_GB2312" w:hint="eastAsia"/>
          <w:sz w:val="32"/>
        </w:rPr>
        <w:t>区的民间科技交流与合作,发展同国内外科技团体和科技工作者的友好交往。</w:t>
      </w:r>
    </w:p>
    <w:p w:rsidR="00FE30E4" w:rsidRPr="004E7DE4" w:rsidRDefault="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(八)组织各类技术培训和科技人员继续教育工作。</w:t>
      </w:r>
    </w:p>
    <w:p w:rsidR="00FE30E4" w:rsidRPr="004E7DE4" w:rsidRDefault="004E7DE4" w:rsidP="0010092B">
      <w:pPr>
        <w:spacing w:line="560" w:lineRule="exact"/>
        <w:ind w:firstLineChars="200" w:firstLine="640"/>
        <w:rPr>
          <w:rFonts w:ascii="仿宋_GB2312" w:eastAsia="仿宋_GB2312" w:hint="eastAsia"/>
          <w:sz w:val="32"/>
        </w:rPr>
      </w:pPr>
      <w:r w:rsidRPr="004E7DE4">
        <w:rPr>
          <w:rFonts w:ascii="仿宋_GB2312" w:eastAsia="仿宋_GB2312" w:hint="eastAsia"/>
          <w:sz w:val="32"/>
        </w:rPr>
        <w:t>(九)负责对所主管的有关学会、协会进行监督管理;对全市各</w:t>
      </w:r>
      <w:r w:rsidRPr="004E7DE4">
        <w:rPr>
          <w:rFonts w:ascii="仿宋_GB2312" w:eastAsia="仿宋_GB2312" w:hint="eastAsia"/>
          <w:sz w:val="32"/>
        </w:rPr>
        <w:lastRenderedPageBreak/>
        <w:t>地科协工作进行业务指导。</w:t>
      </w:r>
    </w:p>
    <w:p w:rsidR="00FE30E4" w:rsidRPr="004E7DE4" w:rsidRDefault="004E7DE4">
      <w:pPr>
        <w:spacing w:line="560" w:lineRule="exact"/>
        <w:ind w:firstLineChars="200" w:firstLine="640"/>
        <w:rPr>
          <w:rFonts w:ascii="仿宋_GB2312" w:eastAsia="仿宋_GB2312" w:hint="eastAsia"/>
          <w:sz w:val="32"/>
        </w:rPr>
      </w:pPr>
      <w:r w:rsidRPr="004E7DE4">
        <w:rPr>
          <w:rFonts w:ascii="仿宋_GB2312" w:eastAsia="仿宋_GB2312" w:hint="eastAsia"/>
          <w:sz w:val="32"/>
        </w:rPr>
        <w:t>(十)承办市委、市政府及上级科协交办的其他事项。</w:t>
      </w:r>
    </w:p>
    <w:p w:rsidR="00FE30E4" w:rsidRPr="0010092B" w:rsidRDefault="004E7DE4" w:rsidP="0010092B">
      <w:pPr>
        <w:ind w:firstLineChars="200" w:firstLine="643"/>
        <w:rPr>
          <w:rFonts w:ascii="仿宋_GB2312" w:eastAsia="仿宋_GB2312" w:hAnsi="黑体" w:cs="黑体" w:hint="eastAsia"/>
          <w:b/>
          <w:sz w:val="32"/>
          <w:szCs w:val="32"/>
        </w:rPr>
      </w:pPr>
      <w:r w:rsidRPr="0010092B">
        <w:rPr>
          <w:rFonts w:ascii="仿宋_GB2312" w:eastAsia="仿宋_GB2312" w:hAnsi="黑体" w:cs="黑体" w:hint="eastAsia"/>
          <w:b/>
          <w:sz w:val="32"/>
          <w:szCs w:val="32"/>
        </w:rPr>
        <w:t>二、机构设置</w:t>
      </w:r>
    </w:p>
    <w:p w:rsidR="00FE30E4" w:rsidRPr="004E7DE4" w:rsidRDefault="0010092B" w:rsidP="0010092B">
      <w:pPr>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sidR="004E7DE4" w:rsidRPr="004E7DE4">
        <w:rPr>
          <w:rFonts w:ascii="仿宋_GB2312" w:eastAsia="仿宋_GB2312" w:hAnsi="仿宋_GB2312" w:cs="仿宋_GB2312" w:hint="eastAsia"/>
          <w:sz w:val="32"/>
          <w:szCs w:val="32"/>
        </w:rPr>
        <w:t>本部门预算为本级预算单位。</w:t>
      </w:r>
    </w:p>
    <w:p w:rsidR="00FE30E4" w:rsidRPr="004E7DE4" w:rsidRDefault="004E7DE4">
      <w:pPr>
        <w:rPr>
          <w:rFonts w:ascii="仿宋_GB2312" w:eastAsia="仿宋_GB2312" w:hAnsi="仿宋_GB2312" w:cs="仿宋_GB2312" w:hint="eastAsia"/>
          <w:sz w:val="32"/>
          <w:szCs w:val="32"/>
        </w:rPr>
      </w:pPr>
      <w:r w:rsidRPr="004E7DE4">
        <w:rPr>
          <w:rFonts w:ascii="仿宋_GB2312" w:eastAsia="仿宋_GB2312" w:hAnsi="仿宋_GB2312" w:cs="仿宋_GB2312" w:hint="eastAsia"/>
          <w:sz w:val="32"/>
          <w:szCs w:val="32"/>
        </w:rPr>
        <w:t xml:space="preserve">    （二）本部门内设机构、人员构成情况：</w:t>
      </w:r>
    </w:p>
    <w:p w:rsidR="00FE30E4" w:rsidRPr="004E7DE4" w:rsidRDefault="004E7DE4">
      <w:pPr>
        <w:ind w:firstLineChars="200" w:firstLine="640"/>
        <w:rPr>
          <w:rFonts w:ascii="仿宋_GB2312" w:eastAsia="仿宋_GB2312" w:hAnsi="仿宋" w:hint="eastAsia"/>
          <w:sz w:val="32"/>
          <w:szCs w:val="28"/>
        </w:rPr>
      </w:pPr>
      <w:r w:rsidRPr="004E7DE4">
        <w:rPr>
          <w:rFonts w:ascii="仿宋_GB2312" w:eastAsia="仿宋_GB2312" w:hAnsi="仿宋" w:hint="eastAsia"/>
          <w:sz w:val="32"/>
          <w:szCs w:val="28"/>
        </w:rPr>
        <w:t xml:space="preserve"> 阳江市科学技术协会内设3个科室，分别是：办公室、学会学术部、科技普及部。</w:t>
      </w:r>
    </w:p>
    <w:p w:rsidR="00FE30E4" w:rsidRPr="004E7DE4" w:rsidRDefault="004E7DE4">
      <w:pPr>
        <w:ind w:firstLineChars="150" w:firstLine="480"/>
        <w:rPr>
          <w:rFonts w:ascii="仿宋_GB2312" w:eastAsia="仿宋_GB2312" w:hAnsi="仿宋" w:hint="eastAsia"/>
          <w:sz w:val="32"/>
          <w:szCs w:val="28"/>
        </w:rPr>
      </w:pPr>
      <w:r w:rsidRPr="004E7DE4">
        <w:rPr>
          <w:rFonts w:ascii="仿宋_GB2312" w:eastAsia="仿宋_GB2312" w:hAnsi="仿宋" w:hint="eastAsia"/>
          <w:sz w:val="32"/>
          <w:szCs w:val="28"/>
        </w:rPr>
        <w:t>（1）办公室。综合协调机关日常工作；负责协调、党务、纪检、监察、信息、组织人事、文秘、档案、计划生育、信访、财务等工作。</w:t>
      </w:r>
    </w:p>
    <w:p w:rsidR="00FE30E4" w:rsidRPr="004E7DE4" w:rsidRDefault="004E7DE4">
      <w:pPr>
        <w:ind w:firstLineChars="150" w:firstLine="480"/>
        <w:rPr>
          <w:rFonts w:ascii="仿宋_GB2312" w:eastAsia="仿宋_GB2312" w:hAnsi="仿宋" w:hint="eastAsia"/>
          <w:sz w:val="32"/>
          <w:szCs w:val="28"/>
        </w:rPr>
      </w:pPr>
      <w:r w:rsidRPr="004E7DE4">
        <w:rPr>
          <w:rFonts w:ascii="仿宋_GB2312" w:eastAsia="仿宋_GB2312" w:hAnsi="仿宋" w:hint="eastAsia"/>
          <w:sz w:val="32"/>
          <w:szCs w:val="28"/>
        </w:rPr>
        <w:t>（2）学会学术部。负责所属市级学会、协会的规划、指导监督和管理；负责组织、指导重大项目调研、决策论证、技术评级、成果鉴定等工作；负责继续教育、学术期刊管理工作；负责组织开展国内学术期刊管理工作；负责组织开展国内学术交流工作，负责组织开展国际及港澳台民间科技交流和合作活动；负责组织评选自然科学优秀论文和推荐科技进步奖；负责评审资助重大学术交流项目；负责开展科技工作者状况调查研究，反映科技工作者呼声，维护科技工作者的合法权益；组织表彰和奖励优秀科技工作者及举荐人才。</w:t>
      </w:r>
    </w:p>
    <w:p w:rsidR="00FE30E4" w:rsidRPr="004E7DE4" w:rsidRDefault="004E7DE4">
      <w:pPr>
        <w:ind w:firstLineChars="150" w:firstLine="480"/>
        <w:rPr>
          <w:rFonts w:ascii="仿宋_GB2312" w:eastAsia="仿宋_GB2312" w:hAnsi="仿宋" w:hint="eastAsia"/>
          <w:sz w:val="32"/>
          <w:szCs w:val="28"/>
        </w:rPr>
      </w:pPr>
      <w:r w:rsidRPr="004E7DE4">
        <w:rPr>
          <w:rFonts w:ascii="仿宋_GB2312" w:eastAsia="仿宋_GB2312" w:hAnsi="仿宋" w:hint="eastAsia"/>
          <w:sz w:val="32"/>
          <w:szCs w:val="28"/>
        </w:rPr>
        <w:t>（3）科技普及部。负责规划、组织、协调、指导全市科协系统的科普工作；负责组织机关和市级学会开展“五大重点人群”的科普行动；组织开展“厂会协作”、“讲理想、比贡献、比贡献”和</w:t>
      </w:r>
      <w:r w:rsidRPr="004E7DE4">
        <w:rPr>
          <w:rFonts w:ascii="仿宋_GB2312" w:eastAsia="仿宋_GB2312" w:hAnsi="仿宋" w:hint="eastAsia"/>
          <w:sz w:val="32"/>
          <w:szCs w:val="28"/>
        </w:rPr>
        <w:lastRenderedPageBreak/>
        <w:t>“村会协作”等科技推广应用工作；协调有关部门做好科技培训工作；负责组织开展科普资源共建共享、科普基础条件和科普组织队伍建设等工作；完成上级科协交办的各项科普工</w:t>
      </w:r>
      <w:r w:rsidR="0010092B">
        <w:rPr>
          <w:rFonts w:ascii="仿宋_GB2312" w:eastAsia="仿宋_GB2312" w:hAnsi="仿宋" w:hint="eastAsia"/>
          <w:sz w:val="32"/>
          <w:szCs w:val="28"/>
        </w:rPr>
        <w:t>作</w:t>
      </w:r>
    </w:p>
    <w:p w:rsidR="0010092B" w:rsidRDefault="004E7DE4" w:rsidP="0010092B">
      <w:pPr>
        <w:ind w:firstLineChars="200" w:firstLine="640"/>
        <w:rPr>
          <w:rFonts w:ascii="仿宋_GB2312" w:eastAsia="仿宋_GB2312" w:hAnsi="仿宋" w:hint="eastAsia"/>
          <w:sz w:val="28"/>
          <w:szCs w:val="28"/>
        </w:rPr>
      </w:pPr>
      <w:r w:rsidRPr="004E7DE4">
        <w:rPr>
          <w:rFonts w:ascii="仿宋_GB2312" w:eastAsia="仿宋_GB2312" w:hAnsi="仿宋" w:hint="eastAsia"/>
          <w:color w:val="333333"/>
          <w:sz w:val="32"/>
          <w:szCs w:val="28"/>
        </w:rPr>
        <w:t>2017年实有人数18人，其中：</w:t>
      </w:r>
      <w:r w:rsidRPr="004E7DE4">
        <w:rPr>
          <w:rFonts w:ascii="仿宋_GB2312" w:eastAsia="仿宋_GB2312" w:hAnsi="仿宋" w:hint="eastAsia"/>
          <w:sz w:val="28"/>
          <w:szCs w:val="28"/>
        </w:rPr>
        <w:t>实有在职人员10人，退休人员8人。</w:t>
      </w:r>
    </w:p>
    <w:p w:rsidR="0010092B" w:rsidRDefault="0010092B" w:rsidP="0010092B">
      <w:pPr>
        <w:ind w:firstLineChars="200" w:firstLine="560"/>
        <w:rPr>
          <w:rFonts w:ascii="仿宋_GB2312" w:eastAsia="仿宋_GB2312" w:hAnsi="仿宋" w:hint="eastAsia"/>
          <w:sz w:val="28"/>
          <w:szCs w:val="28"/>
        </w:rPr>
      </w:pPr>
    </w:p>
    <w:p w:rsidR="0010092B" w:rsidRDefault="0010092B" w:rsidP="0010092B">
      <w:pPr>
        <w:ind w:firstLineChars="200" w:firstLine="560"/>
        <w:rPr>
          <w:rFonts w:ascii="仿宋_GB2312" w:eastAsia="仿宋_GB2312" w:hAnsi="仿宋" w:hint="eastAsia"/>
          <w:sz w:val="28"/>
          <w:szCs w:val="28"/>
        </w:rPr>
      </w:pPr>
    </w:p>
    <w:p w:rsidR="0010092B" w:rsidRDefault="0010092B" w:rsidP="0010092B">
      <w:pPr>
        <w:ind w:firstLineChars="200" w:firstLine="560"/>
        <w:rPr>
          <w:rFonts w:ascii="仿宋_GB2312" w:eastAsia="仿宋_GB2312" w:hAnsi="仿宋" w:hint="eastAsia"/>
          <w:sz w:val="28"/>
          <w:szCs w:val="28"/>
        </w:rPr>
      </w:pPr>
    </w:p>
    <w:p w:rsidR="0010092B" w:rsidRDefault="0010092B" w:rsidP="0010092B">
      <w:pPr>
        <w:ind w:firstLineChars="200" w:firstLine="560"/>
        <w:rPr>
          <w:rFonts w:ascii="仿宋_GB2312" w:eastAsia="仿宋_GB2312" w:hAnsi="仿宋" w:hint="eastAsia"/>
          <w:sz w:val="28"/>
          <w:szCs w:val="28"/>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10092B" w:rsidRDefault="0010092B">
      <w:pPr>
        <w:jc w:val="center"/>
        <w:rPr>
          <w:rFonts w:ascii="方正小标宋简体" w:eastAsia="方正小标宋简体" w:hAnsi="方正小标宋简体" w:cs="方正小标宋简体" w:hint="eastAsia"/>
          <w:sz w:val="30"/>
          <w:szCs w:val="44"/>
        </w:rPr>
      </w:pPr>
    </w:p>
    <w:p w:rsidR="00FE30E4" w:rsidRDefault="004E7DE4">
      <w:pPr>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 w:val="30"/>
          <w:szCs w:val="44"/>
        </w:rPr>
        <w:lastRenderedPageBreak/>
        <w:t xml:space="preserve">                                                  </w:t>
      </w:r>
      <w:r>
        <w:rPr>
          <w:rFonts w:ascii="方正小标宋简体" w:eastAsia="方正小标宋简体" w:hAnsi="方正小标宋简体" w:cs="方正小标宋简体" w:hint="eastAsia"/>
          <w:szCs w:val="44"/>
        </w:rPr>
        <w:t xml:space="preserve"> 表1</w:t>
      </w:r>
    </w:p>
    <w:p w:rsidR="00FE30E4" w:rsidRDefault="004E7DE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2017年阳江市科协部门预算表 </w:t>
      </w:r>
    </w:p>
    <w:p w:rsidR="00FE30E4" w:rsidRDefault="004E7DE4">
      <w:pPr>
        <w:rPr>
          <w:rFonts w:ascii="黑体" w:eastAsia="黑体" w:hAnsi="黑体" w:cs="黑体"/>
          <w:sz w:val="32"/>
          <w:szCs w:val="32"/>
        </w:rPr>
      </w:pPr>
      <w:r>
        <w:rPr>
          <w:rFonts w:ascii="方正小标宋简体" w:eastAsia="方正小标宋简体" w:hAnsi="方正小标宋简体" w:cs="方正小标宋简体" w:hint="eastAsia"/>
          <w:sz w:val="44"/>
          <w:szCs w:val="44"/>
        </w:rPr>
        <w:t xml:space="preserve">               </w:t>
      </w:r>
      <w:r>
        <w:rPr>
          <w:rFonts w:ascii="黑体" w:eastAsia="黑体" w:hAnsi="黑体" w:cs="黑体" w:hint="eastAsia"/>
          <w:sz w:val="32"/>
          <w:szCs w:val="32"/>
        </w:rPr>
        <w:t>收支总体情况表</w:t>
      </w:r>
    </w:p>
    <w:tbl>
      <w:tblPr>
        <w:tblpPr w:leftFromText="180" w:rightFromText="180" w:vertAnchor="text" w:horzAnchor="page" w:tblpX="944" w:tblpY="915"/>
        <w:tblOverlap w:val="never"/>
        <w:tblW w:w="10040" w:type="dxa"/>
        <w:tblLayout w:type="fixed"/>
        <w:tblCellMar>
          <w:top w:w="15" w:type="dxa"/>
          <w:left w:w="15" w:type="dxa"/>
          <w:bottom w:w="15" w:type="dxa"/>
          <w:right w:w="15" w:type="dxa"/>
        </w:tblCellMar>
        <w:tblLook w:val="04A0" w:firstRow="1" w:lastRow="0" w:firstColumn="1" w:lastColumn="0" w:noHBand="0" w:noVBand="1"/>
      </w:tblPr>
      <w:tblGrid>
        <w:gridCol w:w="2417"/>
        <w:gridCol w:w="2426"/>
        <w:gridCol w:w="2561"/>
        <w:gridCol w:w="2636"/>
      </w:tblGrid>
      <w:tr w:rsidR="00FE30E4">
        <w:trPr>
          <w:trHeight w:val="390"/>
        </w:trPr>
        <w:tc>
          <w:tcPr>
            <w:tcW w:w="4843" w:type="dxa"/>
            <w:gridSpan w:val="2"/>
            <w:tcBorders>
              <w:top w:val="single" w:sz="6" w:space="0" w:color="000000"/>
              <w:left w:val="single" w:sz="6" w:space="0" w:color="000000"/>
              <w:bottom w:val="single" w:sz="6" w:space="0" w:color="000000"/>
              <w:right w:val="single" w:sz="6" w:space="0" w:color="auto"/>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收        入</w:t>
            </w:r>
          </w:p>
        </w:tc>
        <w:tc>
          <w:tcPr>
            <w:tcW w:w="51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支        出</w:t>
            </w:r>
          </w:p>
        </w:tc>
      </w:tr>
      <w:tr w:rsidR="00FE30E4">
        <w:trPr>
          <w:trHeight w:val="390"/>
        </w:trPr>
        <w:tc>
          <w:tcPr>
            <w:tcW w:w="241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项目</w:t>
            </w:r>
          </w:p>
        </w:tc>
        <w:tc>
          <w:tcPr>
            <w:tcW w:w="242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2017年预算</w:t>
            </w:r>
          </w:p>
        </w:tc>
        <w:tc>
          <w:tcPr>
            <w:tcW w:w="256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项目</w:t>
            </w:r>
          </w:p>
        </w:tc>
        <w:tc>
          <w:tcPr>
            <w:tcW w:w="263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2017年预算</w:t>
            </w:r>
          </w:p>
        </w:tc>
      </w:tr>
      <w:tr w:rsidR="00FE30E4">
        <w:trPr>
          <w:trHeight w:val="390"/>
        </w:trPr>
        <w:tc>
          <w:tcPr>
            <w:tcW w:w="2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一、财政拨款</w:t>
            </w:r>
          </w:p>
        </w:tc>
        <w:tc>
          <w:tcPr>
            <w:tcW w:w="2426"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c>
          <w:tcPr>
            <w:tcW w:w="2561"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一、基本支出</w:t>
            </w:r>
          </w:p>
        </w:tc>
        <w:tc>
          <w:tcPr>
            <w:tcW w:w="2636"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二、财政专户拨款</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二、项目支出</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三、其他资金</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三、事业单位经营支出</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本年收入合计</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本年支出合计</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color w:val="000000"/>
                <w:szCs w:val="21"/>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四、上级补助收入</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四、对附属单位补助支出</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五、附属单位上缴收入</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五、上缴上级支出</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六、用事业基金弥补收支总额</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六、结转下年</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90"/>
        </w:trPr>
        <w:tc>
          <w:tcPr>
            <w:tcW w:w="241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收入总计</w:t>
            </w:r>
          </w:p>
        </w:tc>
        <w:tc>
          <w:tcPr>
            <w:tcW w:w="242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c>
          <w:tcPr>
            <w:tcW w:w="256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支出总计</w:t>
            </w:r>
          </w:p>
        </w:tc>
        <w:tc>
          <w:tcPr>
            <w:tcW w:w="263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color w:val="000000"/>
                <w:szCs w:val="21"/>
              </w:rPr>
            </w:pPr>
          </w:p>
        </w:tc>
      </w:tr>
    </w:tbl>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p w:rsidR="00FE30E4" w:rsidRDefault="004E7DE4">
      <w:pPr>
        <w:rPr>
          <w:color w:val="000000"/>
          <w:szCs w:val="21"/>
        </w:rPr>
      </w:pPr>
      <w:r>
        <w:rPr>
          <w:rFonts w:ascii="宋体" w:eastAsia="宋体" w:hAnsi="宋体" w:cs="宋体" w:hint="eastAsia"/>
          <w:color w:val="000000"/>
          <w:szCs w:val="21"/>
        </w:rPr>
        <w:t>注：财政拨款收支情况包括一般公共预算、政府性基金预算、国有资本经营预算拨款收支情况。</w:t>
      </w:r>
    </w:p>
    <w:p w:rsidR="00FE30E4" w:rsidRDefault="00FE30E4">
      <w:pPr>
        <w:pStyle w:val="a6"/>
        <w:widowControl/>
        <w:spacing w:beforeAutospacing="0" w:afterAutospacing="0" w:line="405" w:lineRule="atLeast"/>
        <w:ind w:firstLine="420"/>
        <w:rPr>
          <w:color w:val="000000"/>
          <w:sz w:val="21"/>
          <w:szCs w:val="21"/>
        </w:rPr>
      </w:pPr>
    </w:p>
    <w:p w:rsidR="00FE30E4" w:rsidRDefault="00FE30E4">
      <w:pPr>
        <w:jc w:val="center"/>
        <w:rPr>
          <w:rFonts w:ascii="方正小标宋简体" w:eastAsia="方正小标宋简体" w:hAnsi="方正小标宋简体" w:cs="方正小标宋简体"/>
          <w:sz w:val="2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4E7DE4">
      <w:pPr>
        <w:jc w:val="center"/>
        <w:rPr>
          <w:rFonts w:ascii="方正小标宋简体" w:eastAsia="方正小标宋简体" w:hAnsi="方正小标宋简体" w:cs="方正小标宋简体"/>
          <w:sz w:val="30"/>
          <w:szCs w:val="44"/>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30"/>
          <w:szCs w:val="44"/>
        </w:rPr>
        <w:t xml:space="preserve"> </w:t>
      </w:r>
    </w:p>
    <w:p w:rsidR="00FE30E4" w:rsidRDefault="004E7DE4">
      <w:pPr>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 w:val="30"/>
          <w:szCs w:val="44"/>
        </w:rPr>
        <w:lastRenderedPageBreak/>
        <w:t xml:space="preserve">                                                </w:t>
      </w:r>
      <w:r>
        <w:rPr>
          <w:rFonts w:ascii="方正小标宋简体" w:eastAsia="方正小标宋简体" w:hAnsi="方正小标宋简体" w:cs="方正小标宋简体" w:hint="eastAsia"/>
          <w:szCs w:val="44"/>
        </w:rPr>
        <w:t xml:space="preserve">   表2</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收入总体情况表</w:t>
      </w: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 xml:space="preserve">单位名称：阳江市科学技术协会                                                      </w:t>
      </w:r>
      <w:r>
        <w:rPr>
          <w:rFonts w:ascii="宋体" w:eastAsia="宋体" w:hAnsi="宋体" w:cs="宋体" w:hint="eastAsia"/>
          <w:color w:val="000000"/>
          <w:kern w:val="0"/>
          <w:sz w:val="24"/>
          <w:lang w:bidi="ar"/>
        </w:rPr>
        <w:t>单位：万元</w:t>
      </w:r>
    </w:p>
    <w:tbl>
      <w:tblPr>
        <w:tblpPr w:leftFromText="180" w:rightFromText="180" w:vertAnchor="text" w:horzAnchor="page" w:tblpX="584" w:tblpY="321"/>
        <w:tblOverlap w:val="never"/>
        <w:tblW w:w="10815" w:type="dxa"/>
        <w:tblLayout w:type="fixed"/>
        <w:tblCellMar>
          <w:top w:w="15" w:type="dxa"/>
          <w:left w:w="15" w:type="dxa"/>
          <w:bottom w:w="15" w:type="dxa"/>
          <w:right w:w="15" w:type="dxa"/>
        </w:tblCellMar>
        <w:tblLook w:val="04A0" w:firstRow="1" w:lastRow="0" w:firstColumn="1" w:lastColumn="0" w:noHBand="0" w:noVBand="1"/>
      </w:tblPr>
      <w:tblGrid>
        <w:gridCol w:w="5604"/>
        <w:gridCol w:w="5211"/>
      </w:tblGrid>
      <w:tr w:rsidR="00FE30E4">
        <w:trPr>
          <w:trHeight w:val="390"/>
        </w:trPr>
        <w:tc>
          <w:tcPr>
            <w:tcW w:w="5604" w:type="dxa"/>
            <w:tcBorders>
              <w:top w:val="single" w:sz="6" w:space="0" w:color="000000"/>
              <w:left w:val="single" w:sz="6" w:space="0" w:color="000000"/>
              <w:bottom w:val="single" w:sz="6" w:space="0" w:color="000000"/>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项目</w:t>
            </w:r>
          </w:p>
        </w:tc>
        <w:tc>
          <w:tcPr>
            <w:tcW w:w="5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2017年预算</w:t>
            </w: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一、预算拨款</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一般公共预算拨款</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基金预算拨款</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二、财政专户拨款</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教育收费</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其他财政收入拨款</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三、其他资金</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21"/>
                <w:rFonts w:hint="default"/>
              </w:rPr>
              <w:t xml:space="preserve">  事业收入</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事业单位经营收入</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其他收入</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FE30E4">
            <w:pPr>
              <w:rPr>
                <w:rFonts w:ascii="宋体"/>
                <w:sz w:val="24"/>
              </w:rPr>
            </w:pP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本年收入合计</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FE30E4">
            <w:pPr>
              <w:rPr>
                <w:rFonts w:ascii="宋体"/>
                <w:sz w:val="24"/>
              </w:rPr>
            </w:pP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7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四、上级补助收入</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15"/>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五、附属单位上缴收入</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90"/>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六、用事业基金弥补收支总额</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85"/>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FE30E4">
            <w:pPr>
              <w:rPr>
                <w:rFonts w:ascii="宋体"/>
                <w:sz w:val="24"/>
              </w:rPr>
            </w:pP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315"/>
        </w:trPr>
        <w:tc>
          <w:tcPr>
            <w:tcW w:w="5604"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收入总计</w:t>
            </w:r>
          </w:p>
        </w:tc>
        <w:tc>
          <w:tcPr>
            <w:tcW w:w="5211"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bl>
    <w:p w:rsidR="00FE30E4" w:rsidRDefault="00FE30E4">
      <w:pP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4E7DE4">
      <w:pPr>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 w:val="30"/>
          <w:szCs w:val="44"/>
        </w:rPr>
        <w:t xml:space="preserve">                                                     </w:t>
      </w:r>
      <w:r>
        <w:rPr>
          <w:rFonts w:ascii="方正小标宋简体" w:eastAsia="方正小标宋简体" w:hAnsi="方正小标宋简体" w:cs="方正小标宋简体" w:hint="eastAsia"/>
          <w:szCs w:val="44"/>
        </w:rPr>
        <w:t>表3</w:t>
      </w:r>
    </w:p>
    <w:tbl>
      <w:tblPr>
        <w:tblpPr w:leftFromText="180" w:rightFromText="180" w:vertAnchor="text" w:horzAnchor="page" w:tblpX="1034" w:tblpY="2748"/>
        <w:tblOverlap w:val="never"/>
        <w:tblW w:w="9975" w:type="dxa"/>
        <w:tblLayout w:type="fixed"/>
        <w:tblCellMar>
          <w:top w:w="15" w:type="dxa"/>
          <w:left w:w="15" w:type="dxa"/>
          <w:bottom w:w="15" w:type="dxa"/>
          <w:right w:w="15" w:type="dxa"/>
        </w:tblCellMar>
        <w:tblLook w:val="04A0" w:firstRow="1" w:lastRow="0" w:firstColumn="1" w:lastColumn="0" w:noHBand="0" w:noVBand="1"/>
      </w:tblPr>
      <w:tblGrid>
        <w:gridCol w:w="5140"/>
        <w:gridCol w:w="4835"/>
      </w:tblGrid>
      <w:tr w:rsidR="00FE30E4">
        <w:trPr>
          <w:trHeight w:val="23"/>
        </w:trPr>
        <w:tc>
          <w:tcPr>
            <w:tcW w:w="5140" w:type="dxa"/>
            <w:tcBorders>
              <w:top w:val="single" w:sz="6" w:space="0" w:color="000000"/>
              <w:left w:val="single" w:sz="6" w:space="0" w:color="000000"/>
              <w:bottom w:val="single" w:sz="6" w:space="0" w:color="000000"/>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lastRenderedPageBreak/>
              <w:t>项目</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2017年预算</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一、基本支出</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218.70</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工资福利支出</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104.50</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一般商品和服务支出</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24.90</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对个人和家庭的补助</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89.30</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其他资本性支出等</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FE30E4">
            <w:pPr>
              <w:rPr>
                <w:rFonts w:ascii="宋体"/>
                <w:sz w:val="24"/>
              </w:rPr>
            </w:pP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二、项目支出</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10.00</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日常运转类项目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10.00</w:t>
            </w: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政府购买服务类项目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其他类项目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科技研发类项目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基本建设类项目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rFonts w:ascii="宋体"/>
                <w:sz w:val="24"/>
              </w:rPr>
            </w:pPr>
            <w:r>
              <w:rPr>
                <w:rFonts w:ascii="宋体" w:eastAsia="宋体" w:hAnsi="宋体" w:cs="宋体" w:hint="eastAsia"/>
                <w:color w:val="000000"/>
                <w:kern w:val="0"/>
                <w:sz w:val="24"/>
              </w:rPr>
              <w:t xml:space="preserve"> </w:t>
            </w:r>
            <w:r>
              <w:rPr>
                <w:rStyle w:val="font11"/>
                <w:rFonts w:hint="default"/>
              </w:rPr>
              <w:t xml:space="preserve"> 补助企事业类项目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信息化</w:t>
            </w:r>
            <w:proofErr w:type="gramStart"/>
            <w:r>
              <w:rPr>
                <w:rStyle w:val="font11"/>
                <w:rFonts w:hint="default"/>
              </w:rPr>
              <w:t>运维类项目</w:t>
            </w:r>
            <w:proofErr w:type="gramEnd"/>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rFonts w:ascii="宋体"/>
                <w:sz w:val="24"/>
              </w:rPr>
            </w:pPr>
            <w:r>
              <w:rPr>
                <w:rFonts w:ascii="宋体" w:eastAsia="宋体" w:hAnsi="宋体" w:cs="宋体" w:hint="eastAsia"/>
                <w:color w:val="000000"/>
                <w:kern w:val="0"/>
                <w:sz w:val="24"/>
              </w:rPr>
              <w:t xml:space="preserve"> </w:t>
            </w:r>
            <w:r>
              <w:rPr>
                <w:rStyle w:val="font11"/>
                <w:rFonts w:hint="default"/>
              </w:rPr>
              <w:t xml:space="preserve"> 专项业务类项目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因公出国（境）项目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w:t>
            </w:r>
            <w:r>
              <w:rPr>
                <w:rStyle w:val="font11"/>
                <w:rFonts w:hint="default"/>
              </w:rPr>
              <w:t xml:space="preserve"> 信息系统建设类项目</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FE30E4">
            <w:pPr>
              <w:rPr>
                <w:color w:val="000000"/>
                <w:szCs w:val="21"/>
              </w:rPr>
            </w:pP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rFonts w:ascii="宋体"/>
                <w:sz w:val="24"/>
              </w:rPr>
            </w:pPr>
            <w:r>
              <w:rPr>
                <w:rFonts w:ascii="宋体" w:eastAsia="宋体" w:hAnsi="宋体" w:cs="宋体" w:hint="eastAsia"/>
                <w:color w:val="000000"/>
                <w:kern w:val="0"/>
                <w:sz w:val="24"/>
              </w:rPr>
              <w:t>三、事业单位经营支出</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FE30E4">
            <w:pPr>
              <w:rPr>
                <w:color w:val="000000"/>
                <w:szCs w:val="21"/>
              </w:rPr>
            </w:pP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本年支出合计</w:t>
            </w: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FE30E4">
            <w:pPr>
              <w:rPr>
                <w:color w:val="000000"/>
                <w:szCs w:val="21"/>
              </w:rPr>
            </w:pP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四、对附属单位补助支出</w:t>
            </w: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五、上缴上级支出</w:t>
            </w: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六、结转下年</w:t>
            </w: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auto"/>
              <w:right w:val="single" w:sz="6" w:space="0" w:color="auto"/>
            </w:tcBorders>
            <w:shd w:val="clear" w:color="auto" w:fill="auto"/>
            <w:vAlign w:val="center"/>
          </w:tcPr>
          <w:p w:rsidR="00FE30E4" w:rsidRDefault="00FE30E4">
            <w:pPr>
              <w:rPr>
                <w:color w:val="000000"/>
                <w:szCs w:val="21"/>
              </w:rPr>
            </w:pPr>
          </w:p>
        </w:tc>
        <w:tc>
          <w:tcPr>
            <w:tcW w:w="4835"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FE30E4">
            <w:pPr>
              <w:jc w:val="right"/>
              <w:rPr>
                <w:color w:val="000000"/>
                <w:szCs w:val="21"/>
              </w:rPr>
            </w:pPr>
          </w:p>
        </w:tc>
      </w:tr>
      <w:tr w:rsidR="00FE30E4">
        <w:trPr>
          <w:trHeight w:val="23"/>
        </w:trPr>
        <w:tc>
          <w:tcPr>
            <w:tcW w:w="5140"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支出总计</w:t>
            </w:r>
          </w:p>
        </w:tc>
        <w:tc>
          <w:tcPr>
            <w:tcW w:w="4835"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bl>
    <w:p w:rsidR="00FE30E4" w:rsidRDefault="00FE30E4">
      <w:pPr>
        <w:jc w:val="center"/>
        <w:rPr>
          <w:rFonts w:ascii="黑体" w:eastAsia="黑体" w:hAnsi="黑体" w:cs="黑体"/>
          <w:sz w:val="32"/>
          <w:szCs w:val="32"/>
        </w:rPr>
      </w:pPr>
    </w:p>
    <w:p w:rsidR="00FE30E4" w:rsidRDefault="004E7DE4">
      <w:pPr>
        <w:jc w:val="center"/>
        <w:rPr>
          <w:rFonts w:ascii="黑体" w:eastAsia="黑体" w:hAnsi="黑体" w:cs="黑体"/>
          <w:sz w:val="32"/>
          <w:szCs w:val="32"/>
        </w:rPr>
      </w:pPr>
      <w:r>
        <w:rPr>
          <w:rFonts w:ascii="黑体" w:eastAsia="黑体" w:hAnsi="黑体" w:cs="黑体" w:hint="eastAsia"/>
          <w:sz w:val="32"/>
          <w:szCs w:val="32"/>
        </w:rPr>
        <w:t>支出总体情况表</w:t>
      </w:r>
    </w:p>
    <w:p w:rsidR="00FE30E4" w:rsidRDefault="004E7DE4">
      <w:pPr>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 xml:space="preserve"> </w:t>
      </w: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 xml:space="preserve">单位名称：阳江市科学技术协会                                                       </w:t>
      </w:r>
      <w:r>
        <w:rPr>
          <w:rFonts w:ascii="宋体" w:eastAsia="宋体" w:hAnsi="宋体" w:cs="宋体" w:hint="eastAsia"/>
          <w:color w:val="000000"/>
          <w:kern w:val="0"/>
          <w:sz w:val="24"/>
          <w:lang w:bidi="ar"/>
        </w:rPr>
        <w:t>单位：万元</w:t>
      </w:r>
    </w:p>
    <w:p w:rsidR="00FE30E4" w:rsidRDefault="004E7DE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FE30E4" w:rsidRDefault="004E7DE4">
      <w:pPr>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 w:val="30"/>
          <w:szCs w:val="44"/>
        </w:rPr>
        <w:lastRenderedPageBreak/>
        <w:t xml:space="preserve">                                                     </w:t>
      </w:r>
      <w:r>
        <w:rPr>
          <w:rFonts w:ascii="方正小标宋简体" w:eastAsia="方正小标宋简体" w:hAnsi="方正小标宋简体" w:cs="方正小标宋简体" w:hint="eastAsia"/>
          <w:szCs w:val="44"/>
        </w:rPr>
        <w:t xml:space="preserve"> 表4</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财政拨款收支总体情况表</w:t>
      </w:r>
    </w:p>
    <w:p w:rsidR="00FE30E4" w:rsidRDefault="00FE30E4">
      <w:pPr>
        <w:jc w:val="center"/>
        <w:rPr>
          <w:rFonts w:ascii="黑体" w:eastAsia="黑体" w:hAnsi="黑体" w:cs="黑体"/>
          <w:sz w:val="44"/>
          <w:szCs w:val="44"/>
        </w:rPr>
      </w:pP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 xml:space="preserve">单位名称：阳江市科学技术协会                                                       </w:t>
      </w:r>
      <w:r>
        <w:rPr>
          <w:rFonts w:ascii="宋体" w:eastAsia="宋体" w:hAnsi="宋体" w:cs="宋体" w:hint="eastAsia"/>
          <w:color w:val="000000"/>
          <w:kern w:val="0"/>
          <w:sz w:val="24"/>
          <w:lang w:bidi="ar"/>
        </w:rPr>
        <w:t>单位：万元</w:t>
      </w:r>
    </w:p>
    <w:tbl>
      <w:tblPr>
        <w:tblpPr w:leftFromText="180" w:rightFromText="180" w:vertAnchor="text" w:horzAnchor="page" w:tblpX="870" w:tblpY="764"/>
        <w:tblOverlap w:val="never"/>
        <w:tblW w:w="9838" w:type="dxa"/>
        <w:tblLayout w:type="fixed"/>
        <w:tblCellMar>
          <w:top w:w="15" w:type="dxa"/>
          <w:left w:w="15" w:type="dxa"/>
          <w:bottom w:w="15" w:type="dxa"/>
          <w:right w:w="15" w:type="dxa"/>
        </w:tblCellMar>
        <w:tblLook w:val="04A0" w:firstRow="1" w:lastRow="0" w:firstColumn="1" w:lastColumn="0" w:noHBand="0" w:noVBand="1"/>
      </w:tblPr>
      <w:tblGrid>
        <w:gridCol w:w="2210"/>
        <w:gridCol w:w="2466"/>
        <w:gridCol w:w="2421"/>
        <w:gridCol w:w="2741"/>
      </w:tblGrid>
      <w:tr w:rsidR="00FE30E4">
        <w:trPr>
          <w:trHeight w:val="585"/>
        </w:trPr>
        <w:tc>
          <w:tcPr>
            <w:tcW w:w="4676" w:type="dxa"/>
            <w:gridSpan w:val="2"/>
            <w:tcBorders>
              <w:top w:val="single" w:sz="6" w:space="0" w:color="000000"/>
              <w:left w:val="single" w:sz="6" w:space="0" w:color="000000"/>
              <w:bottom w:val="single" w:sz="6" w:space="0" w:color="000000"/>
              <w:right w:val="single" w:sz="6" w:space="0" w:color="auto"/>
            </w:tcBorders>
            <w:shd w:val="clear" w:color="auto" w:fill="auto"/>
            <w:vAlign w:val="center"/>
          </w:tcPr>
          <w:p w:rsidR="00FE30E4" w:rsidRDefault="004E7DE4">
            <w:pPr>
              <w:pStyle w:val="a6"/>
              <w:widowControl/>
              <w:spacing w:beforeAutospacing="0" w:afterAutospacing="0" w:line="405" w:lineRule="atLeast"/>
              <w:ind w:leftChars="104" w:left="218" w:firstLine="200"/>
              <w:jc w:val="center"/>
              <w:textAlignment w:val="center"/>
              <w:rPr>
                <w:color w:val="000000"/>
                <w:sz w:val="21"/>
                <w:szCs w:val="21"/>
              </w:rPr>
            </w:pPr>
            <w:r>
              <w:rPr>
                <w:rFonts w:ascii="宋体" w:eastAsia="宋体" w:hAnsi="宋体" w:cs="宋体" w:hint="eastAsia"/>
                <w:color w:val="000000"/>
                <w:sz w:val="21"/>
                <w:szCs w:val="21"/>
              </w:rPr>
              <w:t>收        入</w:t>
            </w:r>
          </w:p>
        </w:tc>
        <w:tc>
          <w:tcPr>
            <w:tcW w:w="51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支        出</w:t>
            </w:r>
          </w:p>
        </w:tc>
      </w:tr>
      <w:tr w:rsidR="00FE30E4">
        <w:trPr>
          <w:trHeight w:val="645"/>
        </w:trPr>
        <w:tc>
          <w:tcPr>
            <w:tcW w:w="221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项目</w:t>
            </w:r>
          </w:p>
        </w:tc>
        <w:tc>
          <w:tcPr>
            <w:tcW w:w="246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2017年预算</w:t>
            </w:r>
          </w:p>
        </w:tc>
        <w:tc>
          <w:tcPr>
            <w:tcW w:w="242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项目</w:t>
            </w:r>
          </w:p>
        </w:tc>
        <w:tc>
          <w:tcPr>
            <w:tcW w:w="274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2017年预算</w:t>
            </w:r>
          </w:p>
        </w:tc>
      </w:tr>
      <w:tr w:rsidR="00FE30E4">
        <w:trPr>
          <w:trHeight w:val="615"/>
        </w:trPr>
        <w:tc>
          <w:tcPr>
            <w:tcW w:w="221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一、一般公共预算</w:t>
            </w:r>
          </w:p>
        </w:tc>
        <w:tc>
          <w:tcPr>
            <w:tcW w:w="246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c>
          <w:tcPr>
            <w:tcW w:w="242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一、一般公共预算</w:t>
            </w:r>
          </w:p>
        </w:tc>
        <w:tc>
          <w:tcPr>
            <w:tcW w:w="274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r w:rsidR="00FE30E4">
        <w:trPr>
          <w:trHeight w:val="750"/>
        </w:trPr>
        <w:tc>
          <w:tcPr>
            <w:tcW w:w="221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二、政府性基金预算</w:t>
            </w:r>
          </w:p>
        </w:tc>
        <w:tc>
          <w:tcPr>
            <w:tcW w:w="246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c>
          <w:tcPr>
            <w:tcW w:w="242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二、政府性基金预算</w:t>
            </w:r>
          </w:p>
        </w:tc>
        <w:tc>
          <w:tcPr>
            <w:tcW w:w="274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r>
      <w:tr w:rsidR="00FE30E4">
        <w:trPr>
          <w:trHeight w:val="975"/>
        </w:trPr>
        <w:tc>
          <w:tcPr>
            <w:tcW w:w="221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三、国有资本经营预算</w:t>
            </w:r>
          </w:p>
        </w:tc>
        <w:tc>
          <w:tcPr>
            <w:tcW w:w="246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c>
          <w:tcPr>
            <w:tcW w:w="242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三、国有资本经营预算</w:t>
            </w:r>
          </w:p>
        </w:tc>
        <w:tc>
          <w:tcPr>
            <w:tcW w:w="274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r>
      <w:tr w:rsidR="00FE30E4">
        <w:trPr>
          <w:trHeight w:val="630"/>
        </w:trPr>
        <w:tc>
          <w:tcPr>
            <w:tcW w:w="221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246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c>
          <w:tcPr>
            <w:tcW w:w="242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274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jc w:val="right"/>
              <w:rPr>
                <w:rFonts w:ascii="宋体"/>
                <w:sz w:val="24"/>
              </w:rPr>
            </w:pPr>
          </w:p>
        </w:tc>
      </w:tr>
      <w:tr w:rsidR="00FE30E4">
        <w:trPr>
          <w:trHeight w:val="675"/>
        </w:trPr>
        <w:tc>
          <w:tcPr>
            <w:tcW w:w="221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本年收入合计</w:t>
            </w:r>
          </w:p>
        </w:tc>
        <w:tc>
          <w:tcPr>
            <w:tcW w:w="246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c>
          <w:tcPr>
            <w:tcW w:w="242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本年支出合计</w:t>
            </w:r>
          </w:p>
        </w:tc>
        <w:tc>
          <w:tcPr>
            <w:tcW w:w="274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228.70</w:t>
            </w:r>
          </w:p>
        </w:tc>
      </w:tr>
    </w:tbl>
    <w:p w:rsidR="00FE30E4" w:rsidRDefault="00FE30E4">
      <w:pPr>
        <w:jc w:val="center"/>
        <w:rPr>
          <w:rFonts w:ascii="方正小标宋简体" w:eastAsia="方正小标宋简体" w:hAnsi="方正小标宋简体" w:cs="方正小标宋简体"/>
          <w:sz w:val="44"/>
          <w:szCs w:val="44"/>
        </w:rPr>
      </w:pPr>
    </w:p>
    <w:p w:rsidR="00FE30E4" w:rsidRDefault="004E7DE4">
      <w:pPr>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 xml:space="preserve"> </w:t>
      </w:r>
    </w:p>
    <w:p w:rsidR="00FE30E4" w:rsidRDefault="00FE30E4">
      <w:pPr>
        <w:jc w:val="center"/>
        <w:rPr>
          <w:rFonts w:ascii="宋体" w:eastAsia="宋体" w:hAnsi="宋体" w:cs="宋体"/>
          <w:b/>
          <w:color w:val="000000"/>
          <w:kern w:val="0"/>
          <w:sz w:val="28"/>
          <w:szCs w:val="28"/>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4E7DE4">
      <w:pPr>
        <w:jc w:val="center"/>
        <w:rPr>
          <w:rFonts w:ascii="方正小标宋简体" w:eastAsia="方正小标宋简体" w:hAnsi="方正小标宋简体" w:cs="方正小标宋简体"/>
          <w:sz w:val="28"/>
          <w:szCs w:val="44"/>
        </w:rPr>
      </w:pPr>
      <w:r>
        <w:rPr>
          <w:rFonts w:ascii="方正小标宋简体" w:eastAsia="方正小标宋简体" w:hAnsi="方正小标宋简体" w:cs="方正小标宋简体" w:hint="eastAsia"/>
          <w:sz w:val="28"/>
          <w:szCs w:val="44"/>
        </w:rPr>
        <w:t xml:space="preserve">                                                          </w:t>
      </w:r>
    </w:p>
    <w:p w:rsidR="00FE30E4" w:rsidRDefault="004E7DE4">
      <w:pPr>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 w:val="28"/>
          <w:szCs w:val="44"/>
        </w:rPr>
        <w:t xml:space="preserve">                                                         </w:t>
      </w:r>
      <w:r>
        <w:rPr>
          <w:rFonts w:ascii="方正小标宋简体" w:eastAsia="方正小标宋简体" w:hAnsi="方正小标宋简体" w:cs="方正小标宋简体" w:hint="eastAsia"/>
          <w:szCs w:val="44"/>
        </w:rPr>
        <w:t xml:space="preserve"> 表5</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lastRenderedPageBreak/>
        <w:t>一般公共预算支出情况表（按功能分类科目）</w:t>
      </w:r>
    </w:p>
    <w:tbl>
      <w:tblPr>
        <w:tblpPr w:leftFromText="180" w:rightFromText="180" w:vertAnchor="text" w:horzAnchor="page" w:tblpX="876" w:tblpY="657"/>
        <w:tblOverlap w:val="never"/>
        <w:tblW w:w="10050" w:type="dxa"/>
        <w:tblLayout w:type="fixed"/>
        <w:tblCellMar>
          <w:top w:w="15" w:type="dxa"/>
          <w:left w:w="15" w:type="dxa"/>
          <w:bottom w:w="15" w:type="dxa"/>
          <w:right w:w="15" w:type="dxa"/>
        </w:tblCellMar>
        <w:tblLook w:val="04A0" w:firstRow="1" w:lastRow="0" w:firstColumn="1" w:lastColumn="0" w:noHBand="0" w:noVBand="1"/>
      </w:tblPr>
      <w:tblGrid>
        <w:gridCol w:w="2483"/>
        <w:gridCol w:w="2484"/>
        <w:gridCol w:w="1545"/>
        <w:gridCol w:w="2250"/>
        <w:gridCol w:w="1288"/>
      </w:tblGrid>
      <w:tr w:rsidR="00FE30E4">
        <w:trPr>
          <w:trHeight w:val="435"/>
        </w:trPr>
        <w:tc>
          <w:tcPr>
            <w:tcW w:w="49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rPr>
              <w:t>项目</w:t>
            </w:r>
          </w:p>
        </w:tc>
        <w:tc>
          <w:tcPr>
            <w:tcW w:w="5083" w:type="dxa"/>
            <w:gridSpan w:val="3"/>
            <w:tcBorders>
              <w:top w:val="single" w:sz="6" w:space="0" w:color="000000"/>
              <w:left w:val="single" w:sz="6" w:space="0" w:color="auto"/>
              <w:bottom w:val="single" w:sz="6" w:space="0" w:color="000000"/>
              <w:right w:val="single" w:sz="6" w:space="0" w:color="000000"/>
            </w:tcBorders>
            <w:shd w:val="clear" w:color="auto" w:fill="FFFFFF"/>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一般公共预算支出</w:t>
            </w:r>
          </w:p>
        </w:tc>
      </w:tr>
      <w:tr w:rsidR="00FE30E4">
        <w:trPr>
          <w:trHeight w:val="669"/>
        </w:trPr>
        <w:tc>
          <w:tcPr>
            <w:tcW w:w="2483" w:type="dxa"/>
            <w:tcBorders>
              <w:top w:val="single" w:sz="6" w:space="0" w:color="auto"/>
              <w:left w:val="single" w:sz="6" w:space="0" w:color="000000"/>
              <w:bottom w:val="single" w:sz="6" w:space="0" w:color="000000"/>
              <w:right w:val="single" w:sz="6" w:space="0" w:color="000000"/>
            </w:tcBorders>
            <w:shd w:val="clear" w:color="auto" w:fill="FFFFFF"/>
          </w:tcPr>
          <w:p w:rsidR="00FE30E4" w:rsidRDefault="004E7DE4">
            <w:pPr>
              <w:widowControl/>
              <w:ind w:leftChars="114" w:left="239"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功能分类</w:t>
            </w:r>
          </w:p>
          <w:p w:rsidR="00FE30E4" w:rsidRDefault="004E7DE4">
            <w:pPr>
              <w:ind w:firstLineChars="300" w:firstLine="720"/>
              <w:rPr>
                <w:rFonts w:ascii="宋体"/>
                <w:sz w:val="24"/>
              </w:rPr>
            </w:pPr>
            <w:r>
              <w:rPr>
                <w:rFonts w:ascii="宋体" w:eastAsia="宋体" w:hAnsi="宋体" w:cs="宋体" w:hint="eastAsia"/>
                <w:color w:val="000000"/>
                <w:kern w:val="0"/>
                <w:sz w:val="24"/>
              </w:rPr>
              <w:t>科目编码</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ind w:firstLineChars="200" w:firstLine="480"/>
              <w:rPr>
                <w:rFonts w:ascii="宋体"/>
                <w:sz w:val="24"/>
              </w:rPr>
            </w:pPr>
            <w:r>
              <w:rPr>
                <w:rFonts w:ascii="宋体" w:eastAsia="宋体" w:hAnsi="宋体" w:cs="宋体" w:hint="eastAsia"/>
                <w:color w:val="000000"/>
                <w:kern w:val="0"/>
                <w:sz w:val="24"/>
              </w:rPr>
              <w:t>功能科目名称</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小计</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其中：基本支出</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center"/>
              <w:rPr>
                <w:color w:val="000000"/>
                <w:szCs w:val="21"/>
              </w:rPr>
            </w:pPr>
            <w:r>
              <w:rPr>
                <w:rFonts w:ascii="宋体" w:eastAsia="宋体" w:hAnsi="宋体" w:cs="宋体" w:hint="eastAsia"/>
                <w:color w:val="000000"/>
                <w:kern w:val="0"/>
                <w:sz w:val="24"/>
              </w:rPr>
              <w:t>项目支出</w:t>
            </w:r>
          </w:p>
        </w:tc>
      </w:tr>
      <w:tr w:rsidR="00FE30E4">
        <w:trPr>
          <w:trHeight w:val="420"/>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FE30E4">
            <w:pPr>
              <w:widowControl/>
              <w:jc w:val="right"/>
              <w:rPr>
                <w:rFonts w:cs="Arial"/>
                <w:color w:val="000000"/>
                <w:sz w:val="22"/>
                <w:szCs w:val="22"/>
              </w:rPr>
            </w:pP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ind w:firstLineChars="400" w:firstLine="960"/>
              <w:rPr>
                <w:rFonts w:ascii="宋体" w:eastAsia="宋体" w:hAnsi="宋体" w:cs="宋体"/>
                <w:color w:val="000000"/>
                <w:kern w:val="0"/>
                <w:sz w:val="24"/>
              </w:rPr>
            </w:pPr>
            <w:r>
              <w:rPr>
                <w:rFonts w:ascii="宋体" w:eastAsia="宋体" w:hAnsi="宋体" w:cs="宋体" w:hint="eastAsia"/>
                <w:color w:val="000000"/>
                <w:kern w:val="0"/>
                <w:sz w:val="24"/>
              </w:rPr>
              <w:t>合 计</w:t>
            </w:r>
          </w:p>
        </w:tc>
        <w:tc>
          <w:tcPr>
            <w:tcW w:w="1545" w:type="dxa"/>
            <w:tcBorders>
              <w:top w:val="single" w:sz="6" w:space="0" w:color="000000"/>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228.70</w:t>
            </w:r>
          </w:p>
        </w:tc>
        <w:tc>
          <w:tcPr>
            <w:tcW w:w="2250" w:type="dxa"/>
            <w:tcBorders>
              <w:top w:val="single" w:sz="6" w:space="0" w:color="000000"/>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218.70</w:t>
            </w:r>
          </w:p>
        </w:tc>
        <w:tc>
          <w:tcPr>
            <w:tcW w:w="1288" w:type="dxa"/>
            <w:tcBorders>
              <w:top w:val="single" w:sz="6" w:space="0" w:color="000000"/>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10.00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cs="Arial" w:hint="eastAsia"/>
                <w:color w:val="000000"/>
                <w:sz w:val="22"/>
                <w:szCs w:val="22"/>
              </w:rPr>
              <w:t>206</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科学技术支出</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139.40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129.40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10.00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 xml:space="preserve">  20607</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科学技术普及</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139.40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129.40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10.00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ind w:left="240" w:hangingChars="100" w:hanging="240"/>
              <w:jc w:val="left"/>
              <w:rPr>
                <w:rFonts w:ascii="宋体"/>
                <w:sz w:val="24"/>
              </w:rPr>
            </w:pPr>
            <w:r>
              <w:rPr>
                <w:rFonts w:ascii="宋体" w:eastAsia="宋体" w:hAnsi="宋体" w:cs="宋体" w:hint="eastAsia"/>
                <w:color w:val="000000"/>
                <w:kern w:val="0"/>
                <w:sz w:val="24"/>
              </w:rPr>
              <w:t xml:space="preserve">   2060701</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ind w:firstLineChars="100" w:firstLine="240"/>
              <w:jc w:val="left"/>
              <w:rPr>
                <w:rFonts w:ascii="宋体"/>
                <w:sz w:val="24"/>
              </w:rPr>
            </w:pPr>
            <w:r>
              <w:rPr>
                <w:rFonts w:ascii="宋体" w:eastAsia="宋体" w:hAnsi="宋体" w:cs="宋体" w:hint="eastAsia"/>
                <w:color w:val="000000"/>
                <w:kern w:val="0"/>
                <w:sz w:val="24"/>
              </w:rPr>
              <w:t>机构运行</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129.40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129.40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 xml:space="preserve">   2060702</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ind w:firstLineChars="100" w:firstLine="240"/>
              <w:jc w:val="left"/>
              <w:rPr>
                <w:color w:val="000000"/>
                <w:szCs w:val="21"/>
              </w:rPr>
            </w:pPr>
            <w:r>
              <w:rPr>
                <w:rFonts w:ascii="宋体" w:eastAsia="宋体" w:hAnsi="宋体" w:cs="宋体" w:hint="eastAsia"/>
                <w:color w:val="000000"/>
                <w:kern w:val="0"/>
                <w:sz w:val="24"/>
              </w:rPr>
              <w:t>科普活动</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10.00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10.00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208</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社会保障和就业支出</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56.90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bottom"/>
              <w:rPr>
                <w:color w:val="000000"/>
                <w:szCs w:val="21"/>
              </w:rPr>
            </w:pPr>
            <w:r>
              <w:rPr>
                <w:rFonts w:ascii="宋体" w:eastAsia="宋体" w:hAnsi="宋体" w:cs="宋体" w:hint="eastAsia"/>
                <w:color w:val="000000"/>
                <w:kern w:val="0"/>
                <w:sz w:val="22"/>
                <w:szCs w:val="22"/>
                <w:lang w:bidi="ar"/>
              </w:rPr>
              <w:t>56.90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 xml:space="preserve">  20805</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ind w:firstLineChars="100" w:firstLine="240"/>
              <w:jc w:val="left"/>
              <w:rPr>
                <w:color w:val="000000"/>
                <w:szCs w:val="21"/>
              </w:rPr>
            </w:pPr>
            <w:r>
              <w:rPr>
                <w:rFonts w:ascii="宋体" w:eastAsia="宋体" w:hAnsi="宋体" w:cs="宋体" w:hint="eastAsia"/>
                <w:color w:val="000000"/>
                <w:kern w:val="0"/>
                <w:sz w:val="24"/>
              </w:rPr>
              <w:t>行政事业单位离退休</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56.90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bottom"/>
              <w:rPr>
                <w:color w:val="000000"/>
                <w:szCs w:val="21"/>
              </w:rPr>
            </w:pPr>
            <w:r>
              <w:rPr>
                <w:rFonts w:ascii="宋体" w:eastAsia="宋体" w:hAnsi="宋体" w:cs="宋体" w:hint="eastAsia"/>
                <w:color w:val="000000"/>
                <w:kern w:val="0"/>
                <w:sz w:val="22"/>
                <w:szCs w:val="22"/>
                <w:lang w:bidi="ar"/>
              </w:rPr>
              <w:t>56.90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color w:val="000000"/>
                <w:szCs w:val="21"/>
              </w:rPr>
            </w:pPr>
            <w:r>
              <w:rPr>
                <w:rFonts w:ascii="宋体" w:eastAsia="宋体" w:hAnsi="宋体" w:cs="宋体" w:hint="eastAsia"/>
                <w:color w:val="000000"/>
                <w:kern w:val="0"/>
                <w:sz w:val="24"/>
              </w:rPr>
              <w:t xml:space="preserve">    2080501</w:t>
            </w: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ind w:firstLineChars="100" w:firstLine="240"/>
              <w:jc w:val="left"/>
              <w:rPr>
                <w:color w:val="000000"/>
                <w:szCs w:val="21"/>
              </w:rPr>
            </w:pPr>
            <w:r>
              <w:rPr>
                <w:rFonts w:ascii="宋体" w:eastAsia="宋体" w:hAnsi="宋体" w:cs="宋体" w:hint="eastAsia"/>
                <w:color w:val="000000"/>
                <w:kern w:val="0"/>
                <w:sz w:val="24"/>
              </w:rPr>
              <w:t>归口管理的行政单位离退休</w:t>
            </w: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56.90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bottom"/>
              <w:rPr>
                <w:color w:val="000000"/>
                <w:szCs w:val="21"/>
              </w:rPr>
            </w:pPr>
            <w:r>
              <w:rPr>
                <w:rFonts w:ascii="宋体" w:eastAsia="宋体" w:hAnsi="宋体" w:cs="宋体" w:hint="eastAsia"/>
                <w:color w:val="000000"/>
                <w:kern w:val="0"/>
                <w:sz w:val="22"/>
                <w:szCs w:val="22"/>
                <w:lang w:bidi="ar"/>
              </w:rPr>
              <w:t>56.90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210</w:t>
            </w:r>
            <w:r>
              <w:rPr>
                <w:rFonts w:hint="eastAsia"/>
                <w:color w:val="000000"/>
                <w:sz w:val="20"/>
                <w:szCs w:val="20"/>
              </w:rPr>
              <w:t xml:space="preserve"> </w:t>
            </w:r>
          </w:p>
          <w:p w:rsidR="00FE30E4" w:rsidRDefault="00FE30E4">
            <w:pPr>
              <w:widowControl/>
              <w:jc w:val="left"/>
              <w:rPr>
                <w:color w:val="000000"/>
                <w:szCs w:val="21"/>
              </w:rPr>
            </w:pPr>
          </w:p>
        </w:tc>
        <w:tc>
          <w:tcPr>
            <w:tcW w:w="2484" w:type="dxa"/>
            <w:tcBorders>
              <w:top w:val="single" w:sz="6" w:space="0" w:color="auto"/>
              <w:left w:val="single" w:sz="6" w:space="0" w:color="000000"/>
              <w:bottom w:val="single" w:sz="6" w:space="0" w:color="000000"/>
              <w:right w:val="single" w:sz="6" w:space="0" w:color="000000"/>
            </w:tcBorders>
            <w:shd w:val="clear" w:color="auto" w:fill="FFFFFF"/>
            <w:vAlign w:val="center"/>
          </w:tcPr>
          <w:p w:rsidR="00FE30E4" w:rsidRDefault="004E7DE4">
            <w:pPr>
              <w:widowControl/>
              <w:jc w:val="left"/>
              <w:rPr>
                <w:rFonts w:ascii="宋体" w:eastAsia="宋体" w:hAnsi="宋体" w:cs="宋体"/>
                <w:color w:val="000000"/>
                <w:kern w:val="0"/>
                <w:sz w:val="24"/>
              </w:rPr>
            </w:pPr>
            <w:r>
              <w:rPr>
                <w:rFonts w:hint="eastAsia"/>
                <w:color w:val="000000"/>
                <w:sz w:val="20"/>
                <w:szCs w:val="20"/>
              </w:rPr>
              <w:t>医疗卫生与计划生育支出</w:t>
            </w:r>
          </w:p>
          <w:p w:rsidR="00FE30E4" w:rsidRDefault="00FE30E4">
            <w:pPr>
              <w:widowControl/>
              <w:jc w:val="left"/>
              <w:rPr>
                <w:color w:val="000000"/>
                <w:szCs w:val="21"/>
              </w:rPr>
            </w:pPr>
          </w:p>
        </w:tc>
        <w:tc>
          <w:tcPr>
            <w:tcW w:w="1545"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5.90</w:t>
            </w:r>
          </w:p>
        </w:tc>
        <w:tc>
          <w:tcPr>
            <w:tcW w:w="2250"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2"/>
                <w:szCs w:val="22"/>
                <w:lang w:bidi="ar"/>
              </w:rPr>
              <w:t>5.90</w:t>
            </w:r>
          </w:p>
        </w:tc>
        <w:tc>
          <w:tcPr>
            <w:tcW w:w="1288" w:type="dxa"/>
            <w:tcBorders>
              <w:top w:val="single" w:sz="6" w:space="0" w:color="auto"/>
              <w:left w:val="single" w:sz="6" w:space="0" w:color="auto"/>
              <w:bottom w:val="single" w:sz="6" w:space="0" w:color="000000"/>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ind w:firstLineChars="100" w:firstLine="240"/>
              <w:jc w:val="left"/>
              <w:rPr>
                <w:color w:val="000000"/>
                <w:szCs w:val="21"/>
              </w:rPr>
            </w:pPr>
            <w:r>
              <w:rPr>
                <w:rFonts w:ascii="宋体" w:eastAsia="宋体" w:hAnsi="宋体" w:cs="宋体" w:hint="eastAsia"/>
                <w:color w:val="000000"/>
                <w:kern w:val="0"/>
                <w:sz w:val="24"/>
              </w:rPr>
              <w:t>21011</w:t>
            </w:r>
          </w:p>
        </w:tc>
        <w:tc>
          <w:tcPr>
            <w:tcW w:w="2484"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0"/>
                <w:szCs w:val="20"/>
                <w:lang w:bidi="ar"/>
              </w:rPr>
              <w:t xml:space="preserve">    行政事业单位医疗</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5.90</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2"/>
                <w:szCs w:val="22"/>
                <w:lang w:bidi="ar"/>
              </w:rPr>
              <w:t>5.90</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rPr>
                <w:rFonts w:ascii="宋体" w:eastAsia="宋体" w:hAnsi="宋体" w:cs="宋体"/>
                <w:color w:val="000000"/>
                <w:szCs w:val="21"/>
              </w:rPr>
            </w:pPr>
            <w:r>
              <w:rPr>
                <w:rFonts w:ascii="宋体" w:eastAsia="宋体" w:hAnsi="宋体" w:cs="宋体" w:hint="eastAsia"/>
                <w:color w:val="000000"/>
                <w:kern w:val="0"/>
                <w:sz w:val="24"/>
              </w:rPr>
              <w:t xml:space="preserve">   2011101 </w:t>
            </w:r>
          </w:p>
        </w:tc>
        <w:tc>
          <w:tcPr>
            <w:tcW w:w="2484"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ind w:firstLineChars="200" w:firstLine="480"/>
              <w:jc w:val="left"/>
              <w:rPr>
                <w:rFonts w:ascii="宋体" w:eastAsia="宋体" w:hAnsi="宋体" w:cs="宋体"/>
                <w:color w:val="000000"/>
                <w:szCs w:val="21"/>
              </w:rPr>
            </w:pPr>
            <w:r>
              <w:rPr>
                <w:rFonts w:ascii="宋体" w:eastAsia="宋体" w:hAnsi="宋体" w:cs="宋体" w:hint="eastAsia"/>
                <w:color w:val="000000"/>
                <w:kern w:val="0"/>
                <w:sz w:val="24"/>
              </w:rPr>
              <w:t>行政单位医疗</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5.90</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2"/>
                <w:szCs w:val="22"/>
                <w:lang w:bidi="ar"/>
              </w:rPr>
              <w:t>5.90</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rPr>
                <w:rFonts w:ascii="宋体" w:eastAsia="宋体" w:hAnsi="宋体" w:cs="宋体"/>
                <w:color w:val="000000"/>
                <w:szCs w:val="21"/>
              </w:rPr>
            </w:pPr>
            <w:r>
              <w:rPr>
                <w:rFonts w:ascii="宋体" w:eastAsia="宋体" w:hAnsi="宋体" w:cs="宋体" w:hint="eastAsia"/>
                <w:color w:val="000000"/>
                <w:kern w:val="0"/>
                <w:sz w:val="24"/>
              </w:rPr>
              <w:t>221</w:t>
            </w:r>
          </w:p>
        </w:tc>
        <w:tc>
          <w:tcPr>
            <w:tcW w:w="2484"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rPr>
                <w:rFonts w:ascii="宋体" w:eastAsia="宋体" w:hAnsi="宋体" w:cs="宋体"/>
                <w:color w:val="000000"/>
                <w:szCs w:val="21"/>
              </w:rPr>
            </w:pPr>
            <w:r>
              <w:rPr>
                <w:rFonts w:ascii="宋体" w:eastAsia="宋体" w:hAnsi="宋体" w:cs="宋体" w:hint="eastAsia"/>
                <w:color w:val="000000"/>
                <w:kern w:val="0"/>
                <w:sz w:val="24"/>
              </w:rPr>
              <w:t>住房保障支出</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26.50</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bottom"/>
              <w:rPr>
                <w:rFonts w:ascii="宋体"/>
                <w:sz w:val="24"/>
              </w:rPr>
            </w:pPr>
            <w:r>
              <w:rPr>
                <w:rFonts w:ascii="宋体" w:eastAsia="宋体" w:hAnsi="宋体" w:cs="宋体" w:hint="eastAsia"/>
                <w:color w:val="000000"/>
                <w:kern w:val="0"/>
                <w:sz w:val="22"/>
                <w:szCs w:val="22"/>
                <w:lang w:bidi="ar"/>
              </w:rPr>
              <w:t>26.50</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rPr>
                <w:rFonts w:ascii="宋体" w:eastAsia="宋体" w:hAnsi="宋体" w:cs="宋体"/>
                <w:color w:val="000000"/>
                <w:szCs w:val="21"/>
              </w:rPr>
            </w:pPr>
            <w:r>
              <w:rPr>
                <w:rFonts w:ascii="宋体" w:eastAsia="宋体" w:hAnsi="宋体" w:cs="宋体" w:hint="eastAsia"/>
                <w:color w:val="000000"/>
                <w:kern w:val="0"/>
                <w:sz w:val="24"/>
              </w:rPr>
              <w:t xml:space="preserve">  22102</w:t>
            </w:r>
          </w:p>
        </w:tc>
        <w:tc>
          <w:tcPr>
            <w:tcW w:w="2484"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ind w:firstLineChars="100" w:firstLine="240"/>
              <w:jc w:val="left"/>
              <w:rPr>
                <w:rFonts w:ascii="宋体" w:eastAsia="宋体" w:hAnsi="宋体" w:cs="宋体"/>
                <w:color w:val="000000"/>
                <w:szCs w:val="21"/>
              </w:rPr>
            </w:pPr>
            <w:r>
              <w:rPr>
                <w:rFonts w:ascii="宋体" w:eastAsia="宋体" w:hAnsi="宋体" w:cs="宋体" w:hint="eastAsia"/>
                <w:color w:val="000000"/>
                <w:kern w:val="0"/>
                <w:sz w:val="24"/>
              </w:rPr>
              <w:t>住房改革支出</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26.50</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bottom"/>
              <w:rPr>
                <w:rFonts w:ascii="宋体"/>
                <w:sz w:val="24"/>
              </w:rPr>
            </w:pPr>
            <w:r>
              <w:rPr>
                <w:rFonts w:ascii="宋体" w:eastAsia="宋体" w:hAnsi="宋体" w:cs="宋体" w:hint="eastAsia"/>
                <w:color w:val="000000"/>
                <w:kern w:val="0"/>
                <w:sz w:val="22"/>
                <w:szCs w:val="22"/>
                <w:lang w:bidi="ar"/>
              </w:rPr>
              <w:t>26.50</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rPr>
                <w:rFonts w:ascii="宋体" w:eastAsia="宋体" w:hAnsi="宋体" w:cs="宋体"/>
                <w:color w:val="000000"/>
                <w:szCs w:val="21"/>
              </w:rPr>
            </w:pPr>
            <w:r>
              <w:rPr>
                <w:rFonts w:ascii="宋体" w:eastAsia="宋体" w:hAnsi="宋体" w:cs="宋体" w:hint="eastAsia"/>
                <w:color w:val="000000"/>
                <w:kern w:val="0"/>
                <w:sz w:val="24"/>
              </w:rPr>
              <w:t xml:space="preserve">   2210201</w:t>
            </w:r>
          </w:p>
        </w:tc>
        <w:tc>
          <w:tcPr>
            <w:tcW w:w="2484"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ind w:firstLineChars="200" w:firstLine="480"/>
              <w:jc w:val="left"/>
              <w:rPr>
                <w:rFonts w:ascii="宋体" w:eastAsia="宋体" w:hAnsi="宋体" w:cs="宋体"/>
                <w:color w:val="000000"/>
                <w:szCs w:val="21"/>
              </w:rPr>
            </w:pPr>
            <w:r>
              <w:rPr>
                <w:rFonts w:ascii="宋体" w:eastAsia="宋体" w:hAnsi="宋体" w:cs="宋体" w:hint="eastAsia"/>
                <w:color w:val="000000"/>
                <w:kern w:val="0"/>
                <w:sz w:val="24"/>
              </w:rPr>
              <w:t>住房公积金</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12.50</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2"/>
                <w:szCs w:val="22"/>
                <w:lang w:bidi="ar"/>
              </w:rPr>
              <w:t>12.50</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0.00</w:t>
            </w:r>
          </w:p>
        </w:tc>
      </w:tr>
      <w:tr w:rsidR="00FE30E4">
        <w:trPr>
          <w:trHeight w:val="23"/>
        </w:trPr>
        <w:tc>
          <w:tcPr>
            <w:tcW w:w="2483"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jc w:val="left"/>
              <w:rPr>
                <w:rFonts w:ascii="宋体" w:eastAsia="宋体" w:hAnsi="宋体" w:cs="宋体"/>
                <w:color w:val="000000"/>
                <w:szCs w:val="21"/>
              </w:rPr>
            </w:pPr>
            <w:r>
              <w:rPr>
                <w:rFonts w:ascii="宋体" w:eastAsia="宋体" w:hAnsi="宋体" w:cs="宋体" w:hint="eastAsia"/>
                <w:color w:val="000000"/>
                <w:kern w:val="0"/>
                <w:sz w:val="24"/>
              </w:rPr>
              <w:t xml:space="preserve">   2210203</w:t>
            </w:r>
          </w:p>
        </w:tc>
        <w:tc>
          <w:tcPr>
            <w:tcW w:w="2484" w:type="dxa"/>
            <w:tcBorders>
              <w:top w:val="single" w:sz="6" w:space="0" w:color="auto"/>
              <w:left w:val="single" w:sz="6" w:space="0" w:color="000000"/>
              <w:bottom w:val="single" w:sz="6" w:space="0" w:color="auto"/>
              <w:right w:val="single" w:sz="6" w:space="0" w:color="000000"/>
            </w:tcBorders>
            <w:shd w:val="clear" w:color="auto" w:fill="FFFFFF"/>
            <w:vAlign w:val="center"/>
          </w:tcPr>
          <w:p w:rsidR="00FE30E4" w:rsidRDefault="004E7DE4">
            <w:pPr>
              <w:widowControl/>
              <w:ind w:firstLineChars="200" w:firstLine="480"/>
              <w:jc w:val="left"/>
              <w:rPr>
                <w:rFonts w:ascii="宋体" w:eastAsia="宋体" w:hAnsi="宋体" w:cs="宋体"/>
                <w:color w:val="000000"/>
                <w:szCs w:val="21"/>
              </w:rPr>
            </w:pPr>
            <w:r>
              <w:rPr>
                <w:rFonts w:ascii="宋体" w:eastAsia="宋体" w:hAnsi="宋体" w:cs="宋体" w:hint="eastAsia"/>
                <w:color w:val="000000"/>
                <w:kern w:val="0"/>
                <w:sz w:val="24"/>
              </w:rPr>
              <w:t>购房补贴</w:t>
            </w:r>
          </w:p>
        </w:tc>
        <w:tc>
          <w:tcPr>
            <w:tcW w:w="1545"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14.00</w:t>
            </w:r>
          </w:p>
        </w:tc>
        <w:tc>
          <w:tcPr>
            <w:tcW w:w="2250"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2"/>
                <w:szCs w:val="22"/>
                <w:lang w:bidi="ar"/>
              </w:rPr>
              <w:t>14.00</w:t>
            </w:r>
          </w:p>
        </w:tc>
        <w:tc>
          <w:tcPr>
            <w:tcW w:w="1288" w:type="dxa"/>
            <w:tcBorders>
              <w:top w:val="single" w:sz="6" w:space="0" w:color="auto"/>
              <w:left w:val="single" w:sz="6" w:space="0" w:color="auto"/>
              <w:bottom w:val="single" w:sz="6" w:space="0" w:color="auto"/>
              <w:right w:val="single" w:sz="6" w:space="0" w:color="000000"/>
            </w:tcBorders>
            <w:shd w:val="clear" w:color="auto" w:fill="FFFFFF"/>
            <w:vAlign w:val="center"/>
          </w:tcPr>
          <w:p w:rsidR="00FE30E4" w:rsidRDefault="004E7DE4">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 w:val="24"/>
                <w:lang w:bidi="ar"/>
              </w:rPr>
              <w:t>0.00</w:t>
            </w:r>
          </w:p>
        </w:tc>
      </w:tr>
    </w:tbl>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Cs w:val="44"/>
        </w:rPr>
      </w:pPr>
    </w:p>
    <w:p w:rsidR="00FE30E4" w:rsidRDefault="00FE30E4">
      <w:pPr>
        <w:jc w:val="center"/>
        <w:rPr>
          <w:rFonts w:ascii="方正小标宋简体" w:eastAsia="方正小标宋简体" w:hAnsi="方正小标宋简体" w:cs="方正小标宋简体" w:hint="eastAsia"/>
          <w:szCs w:val="44"/>
        </w:rPr>
      </w:pPr>
    </w:p>
    <w:p w:rsidR="0010092B" w:rsidRDefault="0010092B">
      <w:pPr>
        <w:jc w:val="center"/>
        <w:rPr>
          <w:rFonts w:ascii="方正小标宋简体" w:eastAsia="方正小标宋简体" w:hAnsi="方正小标宋简体" w:cs="方正小标宋简体" w:hint="eastAsia"/>
          <w:szCs w:val="44"/>
        </w:rPr>
      </w:pPr>
    </w:p>
    <w:p w:rsidR="0010092B" w:rsidRDefault="0010092B">
      <w:pPr>
        <w:jc w:val="center"/>
        <w:rPr>
          <w:rFonts w:ascii="方正小标宋简体" w:eastAsia="方正小标宋简体" w:hAnsi="方正小标宋简体" w:cs="方正小标宋简体"/>
          <w:szCs w:val="44"/>
        </w:rPr>
      </w:pPr>
    </w:p>
    <w:p w:rsidR="00FE30E4" w:rsidRDefault="00FE30E4">
      <w:pPr>
        <w:ind w:firstLineChars="4000" w:firstLine="8400"/>
        <w:rPr>
          <w:rFonts w:ascii="方正小标宋简体" w:eastAsia="方正小标宋简体" w:hAnsi="方正小标宋简体" w:cs="方正小标宋简体"/>
          <w:szCs w:val="44"/>
        </w:rPr>
      </w:pPr>
    </w:p>
    <w:p w:rsidR="00FE30E4" w:rsidRDefault="004E7DE4">
      <w:pPr>
        <w:ind w:firstLineChars="3900" w:firstLine="819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lastRenderedPageBreak/>
        <w:t xml:space="preserve"> 表6</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一般公共预算基本支出情况表（按支出经济分类科目）</w:t>
      </w:r>
    </w:p>
    <w:p w:rsidR="00FE30E4" w:rsidRDefault="00FE30E4">
      <w:pPr>
        <w:jc w:val="center"/>
        <w:rPr>
          <w:rFonts w:ascii="黑体" w:eastAsia="黑体" w:hAnsi="黑体" w:cs="黑体"/>
          <w:sz w:val="32"/>
          <w:szCs w:val="32"/>
        </w:rPr>
      </w:pP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tbl>
      <w:tblPr>
        <w:tblpPr w:leftFromText="180" w:rightFromText="180" w:vertAnchor="text" w:horzAnchor="page" w:tblpX="966" w:tblpY="1073"/>
        <w:tblOverlap w:val="never"/>
        <w:tblW w:w="10048" w:type="dxa"/>
        <w:tblLayout w:type="fixed"/>
        <w:tblCellMar>
          <w:top w:w="15" w:type="dxa"/>
          <w:left w:w="15" w:type="dxa"/>
          <w:bottom w:w="15" w:type="dxa"/>
          <w:right w:w="15" w:type="dxa"/>
        </w:tblCellMar>
        <w:tblLook w:val="04A0" w:firstRow="1" w:lastRow="0" w:firstColumn="1" w:lastColumn="0" w:noHBand="0" w:noVBand="1"/>
      </w:tblPr>
      <w:tblGrid>
        <w:gridCol w:w="3447"/>
        <w:gridCol w:w="4985"/>
        <w:gridCol w:w="1616"/>
      </w:tblGrid>
      <w:tr w:rsidR="00FE30E4">
        <w:trPr>
          <w:trHeight w:val="360"/>
        </w:trPr>
        <w:tc>
          <w:tcPr>
            <w:tcW w:w="3447" w:type="dxa"/>
            <w:tcBorders>
              <w:top w:val="single" w:sz="6" w:space="0" w:color="000000"/>
              <w:left w:val="single" w:sz="6" w:space="0" w:color="000000"/>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政府预算支出经济分类</w:t>
            </w:r>
          </w:p>
        </w:tc>
        <w:tc>
          <w:tcPr>
            <w:tcW w:w="4985" w:type="dxa"/>
            <w:tcBorders>
              <w:top w:val="single" w:sz="6" w:space="0" w:color="000000"/>
              <w:left w:val="single" w:sz="6" w:space="0" w:color="auto"/>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部门预算支出经济项目</w:t>
            </w:r>
          </w:p>
        </w:tc>
        <w:tc>
          <w:tcPr>
            <w:tcW w:w="1616" w:type="dxa"/>
            <w:tcBorders>
              <w:top w:val="single" w:sz="6" w:space="0" w:color="000000"/>
              <w:left w:val="single" w:sz="6" w:space="0" w:color="auto"/>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2017年预算</w:t>
            </w:r>
          </w:p>
        </w:tc>
      </w:tr>
      <w:tr w:rsidR="00FE30E4">
        <w:trPr>
          <w:trHeight w:val="240"/>
        </w:trPr>
        <w:tc>
          <w:tcPr>
            <w:tcW w:w="3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4985"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合计</w:t>
            </w:r>
          </w:p>
        </w:tc>
        <w:tc>
          <w:tcPr>
            <w:tcW w:w="1616"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218.70</w:t>
            </w:r>
          </w:p>
        </w:tc>
      </w:tr>
      <w:tr w:rsidR="00FE30E4">
        <w:trPr>
          <w:trHeight w:val="24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[501]机关工资福利支出</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[301]工资福利支出</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104.50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[50101]工资奖金津补贴</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[30101]基本工资</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2"/>
                <w:szCs w:val="22"/>
                <w:lang w:bidi="ar"/>
              </w:rPr>
              <w:t>38.70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[50101]工资奖金津补贴</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[30102]津贴补贴</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52.70</w:t>
            </w:r>
          </w:p>
        </w:tc>
      </w:tr>
      <w:tr w:rsidR="00FE30E4">
        <w:trPr>
          <w:trHeight w:val="31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[50101]工资奖金津补贴</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[30103]奖金</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12.80</w:t>
            </w:r>
          </w:p>
        </w:tc>
      </w:tr>
      <w:tr w:rsidR="00FE30E4">
        <w:trPr>
          <w:trHeight w:val="25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[50102]社会保障缴费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[30112]其他社会保障缴费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4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[50103]住房公积金</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[30113]住房公积金</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[50199]其他工资福利支出</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[30106]伙食补助费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0.30</w:t>
            </w:r>
          </w:p>
        </w:tc>
      </w:tr>
      <w:tr w:rsidR="00FE30E4">
        <w:trPr>
          <w:trHeight w:val="34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[502]机关商品和服务支出</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[302]商品和服务支出</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24.90</w:t>
            </w:r>
          </w:p>
        </w:tc>
      </w:tr>
      <w:tr w:rsidR="00FE30E4">
        <w:trPr>
          <w:trHeight w:val="39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[30201]办公费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5.00</w:t>
            </w:r>
          </w:p>
        </w:tc>
      </w:tr>
      <w:tr w:rsidR="00FE30E4">
        <w:trPr>
          <w:trHeight w:val="34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[30202]印刷费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24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[30204]手续费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[30205]水费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0.50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[30206]电费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3.00</w:t>
            </w:r>
          </w:p>
        </w:tc>
      </w:tr>
      <w:tr w:rsidR="00FE30E4">
        <w:trPr>
          <w:trHeight w:val="25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[30207]邮电费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3.00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[30209]物业管理费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[30211]差旅费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2.20</w:t>
            </w:r>
          </w:p>
        </w:tc>
      </w:tr>
      <w:tr w:rsidR="00FE30E4">
        <w:trPr>
          <w:trHeight w:val="36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[30214]租赁费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24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[30228]工会经费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[30229]工福利费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0.20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[30239]其他交通费用</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7.00</w:t>
            </w:r>
          </w:p>
        </w:tc>
      </w:tr>
      <w:tr w:rsidR="00FE30E4">
        <w:trPr>
          <w:trHeight w:val="30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[50202]会议费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[30215]会议费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4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[50203]培训费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[30216]培训费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4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[50205]委托业务费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[30203]咨询费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1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[50205]委托业务费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[30226]劳务费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3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[50205]委托业务费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[30227]委托业务费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6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lastRenderedPageBreak/>
              <w:t xml:space="preserve">  [50206]公务接待费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[30217]公务接待费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2.00</w:t>
            </w:r>
          </w:p>
        </w:tc>
      </w:tr>
      <w:tr w:rsidR="00FE30E4">
        <w:trPr>
          <w:trHeight w:val="31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[50207]因公出国（境）费用</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[30212]因公出国（境）费用</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45"/>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[50208]公务用车运行维护费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[30231]公务用车运行维护费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2.00</w:t>
            </w:r>
          </w:p>
        </w:tc>
      </w:tr>
      <w:tr w:rsidR="00FE30E4">
        <w:trPr>
          <w:trHeight w:val="21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[50209]维修（护）费</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[30213]维修（护）费</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[50299]其他商品和服务支出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[30299]其他商品和服务支出</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[503]机关资本性支出（一）</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[310]资本性支出</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[50306]设备购置</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[31002]办公设备购置</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[505]对事业单位经常性补助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[301]工资福利支出</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[50501]工资福利支出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[30101]基本工资</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[50501]工资福利支出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[30102]津贴补贴</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[50501]工资福利支出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[30103]奖金</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[50501]工资福利支出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[30107]绩效工资</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[50501]工资福利支出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[30113]住房公积金</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[50501]工资福利支出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[30199]其他工资福利支出</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[505]对事业单位经常性补助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[302]商品和服务支出</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[50502]商品和服务支出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[30201]办公费</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[50502]商品和服务支出</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[30299]其他商品和服务支出</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[509]对个人和家庭的补助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[303]对个人和家庭的补助</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89.30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[50901]社会福利和救助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[30304]抚恤金</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[50901]社会福利和救助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[30305]生活补助</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35.80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[50901]社会福利和救助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[30307]医疗费补助</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5.90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[50901]社会福利和救助</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[30309]奖励金</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[50905]离退休费</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[30301]离休费</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447"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[50905]离退休费</w:t>
            </w:r>
          </w:p>
        </w:tc>
        <w:tc>
          <w:tcPr>
            <w:tcW w:w="4985"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[30302]退休费</w:t>
            </w:r>
          </w:p>
        </w:tc>
        <w:tc>
          <w:tcPr>
            <w:tcW w:w="1616"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21.10</w:t>
            </w:r>
          </w:p>
        </w:tc>
      </w:tr>
      <w:tr w:rsidR="00FE30E4">
        <w:trPr>
          <w:trHeight w:val="39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eastAsia="宋体" w:hAnsi="宋体" w:cs="宋体"/>
                <w:color w:val="000000"/>
                <w:kern w:val="0"/>
                <w:sz w:val="24"/>
                <w:lang w:bidi="ar"/>
              </w:rPr>
            </w:pP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[30311]住房公积金</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12.50</w:t>
            </w:r>
          </w:p>
        </w:tc>
      </w:tr>
      <w:tr w:rsidR="00FE30E4">
        <w:trPr>
          <w:trHeight w:val="39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eastAsia="宋体" w:hAnsi="宋体" w:cs="宋体"/>
                <w:color w:val="000000"/>
                <w:kern w:val="0"/>
                <w:sz w:val="24"/>
                <w:lang w:bidi="ar"/>
              </w:rPr>
            </w:pP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[30312]住房补贴</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14.00</w:t>
            </w:r>
          </w:p>
        </w:tc>
      </w:tr>
      <w:tr w:rsidR="00FE30E4">
        <w:trPr>
          <w:trHeight w:val="390"/>
        </w:trPr>
        <w:tc>
          <w:tcPr>
            <w:tcW w:w="3447"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[50999]其他对个人和家庭的补助</w:t>
            </w:r>
          </w:p>
        </w:tc>
        <w:tc>
          <w:tcPr>
            <w:tcW w:w="498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bidi="ar"/>
              </w:rPr>
              <w:t xml:space="preserve">  [30399]其他对个人和家庭的补助</w:t>
            </w:r>
          </w:p>
        </w:tc>
        <w:tc>
          <w:tcPr>
            <w:tcW w:w="1616"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bl>
    <w:p w:rsidR="00FE30E4" w:rsidRDefault="00FE30E4">
      <w:pPr>
        <w:jc w:val="center"/>
        <w:rPr>
          <w:rFonts w:ascii="方正小标宋简体" w:eastAsia="方正小标宋简体" w:hAnsi="方正小标宋简体" w:cs="方正小标宋简体"/>
          <w:sz w:val="44"/>
          <w:szCs w:val="44"/>
        </w:rPr>
      </w:pPr>
    </w:p>
    <w:p w:rsidR="00FE30E4" w:rsidRDefault="00FE30E4">
      <w:pPr>
        <w:rPr>
          <w:rFonts w:ascii="方正小标宋简体" w:eastAsia="方正小标宋简体" w:hAnsi="方正小标宋简体" w:cs="方正小标宋简体"/>
          <w:szCs w:val="44"/>
        </w:rPr>
      </w:pPr>
    </w:p>
    <w:p w:rsidR="00FE30E4" w:rsidRDefault="00FE30E4">
      <w:pPr>
        <w:rPr>
          <w:rFonts w:ascii="方正小标宋简体" w:eastAsia="方正小标宋简体" w:hAnsi="方正小标宋简体" w:cs="方正小标宋简体"/>
          <w:szCs w:val="44"/>
        </w:rPr>
      </w:pPr>
    </w:p>
    <w:p w:rsidR="00FE30E4" w:rsidRDefault="004E7DE4">
      <w:pPr>
        <w:ind w:firstLineChars="4100" w:firstLine="861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lastRenderedPageBreak/>
        <w:t>表7</w:t>
      </w:r>
    </w:p>
    <w:p w:rsidR="00FE30E4" w:rsidRDefault="004E7DE4">
      <w:pPr>
        <w:rPr>
          <w:rFonts w:ascii="黑体" w:eastAsia="黑体" w:hAnsi="黑体" w:cs="黑体"/>
          <w:sz w:val="32"/>
          <w:szCs w:val="32"/>
        </w:rPr>
      </w:pPr>
      <w:r>
        <w:rPr>
          <w:rFonts w:ascii="黑体" w:eastAsia="黑体" w:hAnsi="黑体" w:cs="黑体" w:hint="eastAsia"/>
          <w:sz w:val="32"/>
          <w:szCs w:val="32"/>
        </w:rPr>
        <w:t>一般公共预算项目支出情况表（按支出经济分类科目）</w:t>
      </w: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tbl>
      <w:tblPr>
        <w:tblpPr w:leftFromText="180" w:rightFromText="180" w:vertAnchor="text" w:horzAnchor="page" w:tblpX="966" w:tblpY="961"/>
        <w:tblOverlap w:val="never"/>
        <w:tblW w:w="10050" w:type="dxa"/>
        <w:tblLayout w:type="fixed"/>
        <w:tblCellMar>
          <w:top w:w="15" w:type="dxa"/>
          <w:left w:w="15" w:type="dxa"/>
          <w:bottom w:w="15" w:type="dxa"/>
          <w:right w:w="15" w:type="dxa"/>
        </w:tblCellMar>
        <w:tblLook w:val="04A0" w:firstRow="1" w:lastRow="0" w:firstColumn="1" w:lastColumn="0" w:noHBand="0" w:noVBand="1"/>
      </w:tblPr>
      <w:tblGrid>
        <w:gridCol w:w="3012"/>
        <w:gridCol w:w="4967"/>
        <w:gridCol w:w="2071"/>
      </w:tblGrid>
      <w:tr w:rsidR="00FE30E4">
        <w:trPr>
          <w:trHeight w:val="390"/>
        </w:trPr>
        <w:tc>
          <w:tcPr>
            <w:tcW w:w="3012" w:type="dxa"/>
            <w:tcBorders>
              <w:top w:val="single" w:sz="6" w:space="0" w:color="000000"/>
              <w:left w:val="single" w:sz="6" w:space="0" w:color="000000"/>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政府预算支出经济分类</w:t>
            </w:r>
          </w:p>
        </w:tc>
        <w:tc>
          <w:tcPr>
            <w:tcW w:w="4967" w:type="dxa"/>
            <w:tcBorders>
              <w:top w:val="single" w:sz="6" w:space="0" w:color="000000"/>
              <w:left w:val="single" w:sz="6" w:space="0" w:color="auto"/>
              <w:bottom w:val="single" w:sz="6" w:space="0" w:color="auto"/>
              <w:right w:val="single" w:sz="6" w:space="0" w:color="000000"/>
            </w:tcBorders>
            <w:shd w:val="clear" w:color="auto" w:fill="FFFFFF"/>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部门预算支出经济科目</w:t>
            </w:r>
          </w:p>
        </w:tc>
        <w:tc>
          <w:tcPr>
            <w:tcW w:w="2071" w:type="dxa"/>
            <w:tcBorders>
              <w:top w:val="single" w:sz="6" w:space="0" w:color="000000"/>
              <w:left w:val="single" w:sz="6" w:space="0" w:color="auto"/>
              <w:bottom w:val="single" w:sz="6" w:space="0" w:color="auto"/>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2017年年预算</w:t>
            </w:r>
          </w:p>
        </w:tc>
      </w:tr>
      <w:tr w:rsidR="00FE30E4">
        <w:trPr>
          <w:trHeight w:val="390"/>
        </w:trPr>
        <w:tc>
          <w:tcPr>
            <w:tcW w:w="3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4967" w:type="dxa"/>
            <w:tcBorders>
              <w:top w:val="single" w:sz="6" w:space="0" w:color="000000"/>
              <w:left w:val="single" w:sz="6" w:space="0" w:color="auto"/>
              <w:bottom w:val="single" w:sz="6" w:space="0" w:color="000000"/>
              <w:right w:val="single" w:sz="6" w:space="0" w:color="000000"/>
            </w:tcBorders>
            <w:shd w:val="clear" w:color="auto" w:fill="FFFFFF"/>
            <w:vAlign w:val="center"/>
          </w:tcPr>
          <w:p w:rsidR="00FE30E4" w:rsidRDefault="004E7DE4">
            <w:pPr>
              <w:pStyle w:val="a6"/>
              <w:widowControl/>
              <w:spacing w:beforeAutospacing="0" w:afterAutospacing="0" w:line="405" w:lineRule="atLeast"/>
              <w:ind w:firstLine="420"/>
              <w:textAlignment w:val="center"/>
              <w:rPr>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rPr>
              <w:t>合计</w:t>
            </w:r>
          </w:p>
        </w:tc>
        <w:tc>
          <w:tcPr>
            <w:tcW w:w="2071"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[501]机关工资福利支出</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[301]工资福利支出</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[50199]其他工资福利支出</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[30106]伙食补助费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[50199]其他工资福利支出</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[30199]其他工资福利支出</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[502]机关商品和服务支出</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[302]商品和服务支出</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[30201]办公费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[30202]印刷费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[30204]手续费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[30205]水费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[30206]电费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[30207]邮电费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[30209]物业管理费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[30211]差旅费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[30214]租赁费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[50201]办公经费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[30239]其他交通费用</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[50202]会议费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[30215]会议费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[50203]培训费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[30216]培训费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[50205]委托业务费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[30203]咨询费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[50205]委托业务费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[30226]劳务费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[50206]公务接待费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[30217]公务接待费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[50208]公务用车运行维护费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[30231]公务用车运行维护费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[50209]维修（护）费</w:t>
            </w: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[30213]维修（护）费</w:t>
            </w: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lastRenderedPageBreak/>
              <w:t xml:space="preserve">  [50299]其他商品和服务支出</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lang w:bidi="ar"/>
              </w:rPr>
              <w:t xml:space="preserve">  [30299]其他商品和服务支出</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[503]机关资本性支出（一）</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[310]资本性支出</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[50301]房屋建筑物购建</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[31001]房屋建筑物购建</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[50303]公务车购置</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[31013]公务车购置</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[50306]设备购置</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[31002]办公设备购置</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[50306]设备购置</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[31003]专用设备购置</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[50306]设备购置</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[31007]信息网络及软件购置更新</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[50307]大型修缮</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[31006]大型修缮</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[50399]其他资本性支出</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[31099]其他资本性支出</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[509]对个人和家庭的补助</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[303]对个人和家庭的补助</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[50901]社会福利和救助</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[30307]医疗费补助</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[50999]其他对个人和家庭的补助</w:t>
            </w:r>
          </w:p>
        </w:tc>
        <w:tc>
          <w:tcPr>
            <w:tcW w:w="4967"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 xml:space="preserve">  [30399]其他对个人和家庭的补助</w:t>
            </w:r>
          </w:p>
        </w:tc>
        <w:tc>
          <w:tcPr>
            <w:tcW w:w="2071" w:type="dxa"/>
            <w:tcBorders>
              <w:top w:val="single" w:sz="6" w:space="0" w:color="auto"/>
              <w:left w:val="single" w:sz="6" w:space="0" w:color="auto"/>
              <w:bottom w:val="single" w:sz="6" w:space="0" w:color="auto"/>
              <w:right w:val="single" w:sz="6" w:space="0" w:color="000000"/>
            </w:tcBorders>
            <w:shd w:val="clear" w:color="auto" w:fill="auto"/>
            <w:vAlign w:val="center"/>
          </w:tcPr>
          <w:p w:rsidR="00FE30E4" w:rsidRDefault="004E7DE4">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0.00</w:t>
            </w:r>
          </w:p>
        </w:tc>
      </w:tr>
      <w:tr w:rsidR="00FE30E4">
        <w:trPr>
          <w:trHeight w:val="390"/>
        </w:trPr>
        <w:tc>
          <w:tcPr>
            <w:tcW w:w="3012"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widowControl/>
              <w:jc w:val="left"/>
              <w:textAlignment w:val="center"/>
              <w:rPr>
                <w:rFonts w:ascii="宋体" w:eastAsia="宋体" w:hAnsi="宋体" w:cs="宋体"/>
                <w:color w:val="000000"/>
                <w:kern w:val="0"/>
                <w:sz w:val="24"/>
              </w:rPr>
            </w:pPr>
          </w:p>
        </w:tc>
        <w:tc>
          <w:tcPr>
            <w:tcW w:w="496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widowControl/>
              <w:jc w:val="left"/>
              <w:textAlignment w:val="center"/>
              <w:rPr>
                <w:rFonts w:ascii="宋体" w:eastAsia="宋体" w:hAnsi="宋体" w:cs="宋体"/>
                <w:color w:val="000000"/>
                <w:kern w:val="0"/>
                <w:sz w:val="24"/>
              </w:rPr>
            </w:pPr>
          </w:p>
        </w:tc>
        <w:tc>
          <w:tcPr>
            <w:tcW w:w="2071"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widowControl/>
              <w:jc w:val="right"/>
              <w:textAlignment w:val="center"/>
              <w:rPr>
                <w:rFonts w:ascii="宋体" w:eastAsia="宋体" w:hAnsi="宋体" w:cs="宋体"/>
                <w:color w:val="000000"/>
                <w:kern w:val="0"/>
                <w:sz w:val="24"/>
              </w:rPr>
            </w:pPr>
          </w:p>
        </w:tc>
      </w:tr>
    </w:tbl>
    <w:p w:rsidR="00FE30E4" w:rsidRDefault="00FE30E4">
      <w:pPr>
        <w:pStyle w:val="a6"/>
        <w:widowControl/>
        <w:spacing w:beforeAutospacing="0" w:after="150" w:afterAutospacing="0" w:line="420" w:lineRule="atLeast"/>
        <w:jc w:val="center"/>
        <w:rPr>
          <w:rStyle w:val="a7"/>
          <w:rFonts w:ascii="宋体" w:eastAsia="宋体" w:hAnsi="宋体" w:cs="宋体"/>
          <w:color w:val="000000"/>
          <w:sz w:val="21"/>
          <w:szCs w:val="21"/>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jc w:val="center"/>
        <w:rPr>
          <w:rFonts w:ascii="方正小标宋简体" w:eastAsia="方正小标宋简体" w:hAnsi="方正小标宋简体" w:cs="方正小标宋简体"/>
          <w:sz w:val="44"/>
          <w:szCs w:val="44"/>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4E7DE4">
      <w:pPr>
        <w:ind w:firstLineChars="4000" w:firstLine="840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表8</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一般公共预算安排的行政经费及“三公”经费预算表</w:t>
      </w: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tbl>
      <w:tblPr>
        <w:tblpPr w:leftFromText="180" w:rightFromText="180" w:vertAnchor="text" w:horzAnchor="page" w:tblpX="1161" w:tblpY="633"/>
        <w:tblOverlap w:val="never"/>
        <w:tblW w:w="10049" w:type="dxa"/>
        <w:tblLayout w:type="fixed"/>
        <w:tblCellMar>
          <w:top w:w="15" w:type="dxa"/>
          <w:left w:w="15" w:type="dxa"/>
          <w:bottom w:w="15" w:type="dxa"/>
          <w:right w:w="15" w:type="dxa"/>
        </w:tblCellMar>
        <w:tblLook w:val="04A0" w:firstRow="1" w:lastRow="0" w:firstColumn="1" w:lastColumn="0" w:noHBand="0" w:noVBand="1"/>
      </w:tblPr>
      <w:tblGrid>
        <w:gridCol w:w="4509"/>
        <w:gridCol w:w="5540"/>
      </w:tblGrid>
      <w:tr w:rsidR="00FE30E4">
        <w:trPr>
          <w:trHeight w:val="391"/>
        </w:trPr>
        <w:tc>
          <w:tcPr>
            <w:tcW w:w="4509" w:type="dxa"/>
            <w:tcBorders>
              <w:top w:val="single" w:sz="6" w:space="0" w:color="000000"/>
              <w:left w:val="single" w:sz="6" w:space="0" w:color="000000"/>
              <w:bottom w:val="single" w:sz="6" w:space="0" w:color="auto"/>
              <w:right w:val="single" w:sz="6" w:space="0" w:color="auto"/>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rPr>
              <w:t>项目</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widowControl/>
              <w:jc w:val="center"/>
              <w:textAlignment w:val="center"/>
              <w:rPr>
                <w:color w:val="000000"/>
                <w:szCs w:val="21"/>
              </w:rPr>
            </w:pPr>
            <w:r>
              <w:rPr>
                <w:rFonts w:ascii="宋体" w:eastAsia="宋体" w:hAnsi="宋体" w:cs="宋体" w:hint="eastAsia"/>
                <w:color w:val="000000"/>
                <w:kern w:val="0"/>
                <w:sz w:val="24"/>
                <w:lang w:bidi="ar"/>
              </w:rPr>
              <w:t>2017年预算</w:t>
            </w:r>
          </w:p>
        </w:tc>
      </w:tr>
      <w:tr w:rsidR="00FE30E4">
        <w:trPr>
          <w:trHeight w:val="391"/>
        </w:trPr>
        <w:tc>
          <w:tcPr>
            <w:tcW w:w="4509" w:type="dxa"/>
            <w:tcBorders>
              <w:top w:val="single" w:sz="6" w:space="0" w:color="000000"/>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行政经费</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218.70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“三公”经费</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19.00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其中：（一）因公出国（境）支出</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5.00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（二）公务用车购置及运行维护支出</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12.00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1、公务用车购置</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rFonts w:ascii="宋体"/>
                <w:sz w:val="24"/>
              </w:rPr>
            </w:pPr>
            <w:r>
              <w:rPr>
                <w:rFonts w:ascii="宋体" w:eastAsia="宋体" w:hAnsi="宋体" w:cs="宋体" w:hint="eastAsia"/>
                <w:color w:val="000000"/>
                <w:kern w:val="0"/>
                <w:sz w:val="24"/>
                <w:lang w:bidi="ar"/>
              </w:rPr>
              <w:t>0.00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2、公务用车运行维护费</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12.00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4E7DE4">
            <w:pPr>
              <w:widowControl/>
              <w:jc w:val="left"/>
              <w:textAlignment w:val="center"/>
              <w:rPr>
                <w:color w:val="000000"/>
                <w:szCs w:val="21"/>
              </w:rPr>
            </w:pPr>
            <w:r>
              <w:rPr>
                <w:rFonts w:ascii="宋体" w:eastAsia="宋体" w:hAnsi="宋体" w:cs="宋体" w:hint="eastAsia"/>
                <w:color w:val="000000"/>
                <w:kern w:val="0"/>
                <w:sz w:val="24"/>
              </w:rPr>
              <w:t xml:space="preserve">          （三）公务接待费支出</w:t>
            </w: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4E7DE4">
            <w:pPr>
              <w:widowControl/>
              <w:jc w:val="right"/>
              <w:textAlignment w:val="center"/>
              <w:rPr>
                <w:color w:val="000000"/>
                <w:szCs w:val="21"/>
              </w:rPr>
            </w:pPr>
            <w:r>
              <w:rPr>
                <w:rFonts w:ascii="宋体" w:eastAsia="宋体" w:hAnsi="宋体" w:cs="宋体" w:hint="eastAsia"/>
                <w:color w:val="000000"/>
                <w:kern w:val="0"/>
                <w:sz w:val="24"/>
                <w:lang w:bidi="ar"/>
              </w:rPr>
              <w:t>2.00</w:t>
            </w:r>
          </w:p>
        </w:tc>
      </w:tr>
      <w:tr w:rsidR="00FE30E4">
        <w:trPr>
          <w:trHeight w:val="391"/>
        </w:trPr>
        <w:tc>
          <w:tcPr>
            <w:tcW w:w="4509" w:type="dxa"/>
            <w:tcBorders>
              <w:top w:val="single" w:sz="6" w:space="0" w:color="auto"/>
              <w:left w:val="single" w:sz="6" w:space="0" w:color="000000"/>
              <w:bottom w:val="single" w:sz="6" w:space="0" w:color="000000"/>
              <w:right w:val="single" w:sz="6" w:space="0" w:color="auto"/>
            </w:tcBorders>
            <w:shd w:val="clear" w:color="auto" w:fill="auto"/>
            <w:vAlign w:val="center"/>
          </w:tcPr>
          <w:p w:rsidR="00FE30E4" w:rsidRDefault="00FE30E4">
            <w:pPr>
              <w:rPr>
                <w:rFonts w:ascii="宋体"/>
                <w:sz w:val="24"/>
              </w:rPr>
            </w:pPr>
          </w:p>
        </w:tc>
        <w:tc>
          <w:tcPr>
            <w:tcW w:w="5540"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widowControl/>
              <w:jc w:val="center"/>
              <w:textAlignment w:val="center"/>
              <w:rPr>
                <w:rFonts w:ascii="宋体"/>
                <w:sz w:val="24"/>
              </w:rPr>
            </w:pPr>
          </w:p>
        </w:tc>
      </w:tr>
    </w:tbl>
    <w:p w:rsidR="00FE30E4" w:rsidRDefault="00FE30E4">
      <w:pPr>
        <w:ind w:leftChars="-400" w:hangingChars="400" w:hanging="840"/>
        <w:rPr>
          <w:rFonts w:ascii="方正小标宋简体" w:eastAsia="方正小标宋简体" w:hAnsi="方正小标宋简体" w:cs="方正小标宋简体"/>
          <w:szCs w:val="44"/>
        </w:rPr>
      </w:pPr>
    </w:p>
    <w:p w:rsidR="00FE30E4" w:rsidRDefault="004E7DE4">
      <w:pPr>
        <w:pStyle w:val="a6"/>
        <w:widowControl/>
        <w:spacing w:beforeAutospacing="0" w:afterAutospacing="0" w:line="240" w:lineRule="atLeast"/>
        <w:ind w:firstLine="420"/>
        <w:rPr>
          <w:color w:val="000000"/>
          <w:sz w:val="21"/>
          <w:szCs w:val="21"/>
        </w:rPr>
      </w:pPr>
      <w:r>
        <w:rPr>
          <w:rFonts w:ascii="宋体" w:eastAsia="宋体" w:hAnsi="宋体" w:cs="宋体" w:hint="eastAsia"/>
          <w:color w:val="000000"/>
          <w:sz w:val="21"/>
          <w:szCs w:val="21"/>
        </w:rPr>
        <w:t>注：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p w:rsidR="00FE30E4" w:rsidRDefault="004E7DE4">
      <w:pPr>
        <w:pStyle w:val="a6"/>
        <w:widowControl/>
        <w:spacing w:beforeAutospacing="0" w:afterAutospacing="0" w:line="240" w:lineRule="atLeast"/>
        <w:ind w:firstLine="420"/>
        <w:rPr>
          <w:color w:val="000000"/>
          <w:sz w:val="21"/>
          <w:szCs w:val="21"/>
        </w:rPr>
      </w:pPr>
      <w:r>
        <w:rPr>
          <w:rFonts w:ascii="宋体" w:eastAsia="宋体" w:hAnsi="宋体" w:cs="宋体" w:hint="eastAsia"/>
          <w:color w:val="000000"/>
          <w:sz w:val="21"/>
          <w:szCs w:val="21"/>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rsidR="00FE30E4" w:rsidRDefault="00FE30E4">
      <w:pPr>
        <w:spacing w:line="240" w:lineRule="atLeast"/>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4E7DE4">
      <w:pPr>
        <w:jc w:val="center"/>
        <w:rPr>
          <w:rFonts w:ascii="黑体" w:eastAsia="黑体" w:hAnsi="黑体" w:cs="黑体"/>
          <w:sz w:val="32"/>
          <w:szCs w:val="32"/>
        </w:rPr>
      </w:pPr>
      <w:r>
        <w:rPr>
          <w:rFonts w:ascii="楷体_GB2312" w:eastAsia="楷体_GB2312" w:hAnsi="楷体_GB2312" w:cs="楷体_GB2312" w:hint="eastAsia"/>
          <w:sz w:val="32"/>
          <w:szCs w:val="32"/>
        </w:rPr>
        <w:t xml:space="preserve">                                                     </w:t>
      </w:r>
      <w:r>
        <w:rPr>
          <w:rFonts w:ascii="黑体" w:eastAsia="黑体" w:hAnsi="黑体" w:cs="黑体" w:hint="eastAsia"/>
          <w:sz w:val="32"/>
          <w:szCs w:val="32"/>
        </w:rPr>
        <w:t>表9</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2017年政府性基金预算支出情况表</w:t>
      </w: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tbl>
      <w:tblPr>
        <w:tblpPr w:leftFromText="180" w:rightFromText="180" w:vertAnchor="text" w:horzAnchor="page" w:tblpX="726" w:tblpY="642"/>
        <w:tblOverlap w:val="never"/>
        <w:tblW w:w="10049" w:type="dxa"/>
        <w:tblLayout w:type="fixed"/>
        <w:tblCellMar>
          <w:top w:w="15" w:type="dxa"/>
          <w:left w:w="15" w:type="dxa"/>
          <w:bottom w:w="15" w:type="dxa"/>
          <w:right w:w="15" w:type="dxa"/>
        </w:tblCellMar>
        <w:tblLook w:val="04A0" w:firstRow="1" w:lastRow="0" w:firstColumn="1" w:lastColumn="0" w:noHBand="0" w:noVBand="1"/>
      </w:tblPr>
      <w:tblGrid>
        <w:gridCol w:w="3539"/>
        <w:gridCol w:w="1397"/>
        <w:gridCol w:w="1655"/>
        <w:gridCol w:w="3458"/>
      </w:tblGrid>
      <w:tr w:rsidR="00FE30E4">
        <w:trPr>
          <w:trHeight w:val="390"/>
        </w:trPr>
        <w:tc>
          <w:tcPr>
            <w:tcW w:w="3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功能科目名称</w:t>
            </w:r>
          </w:p>
        </w:tc>
        <w:tc>
          <w:tcPr>
            <w:tcW w:w="6510" w:type="dxa"/>
            <w:gridSpan w:val="3"/>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政府性基金预算支出</w:t>
            </w: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小计</w:t>
            </w:r>
          </w:p>
        </w:tc>
        <w:tc>
          <w:tcPr>
            <w:tcW w:w="1655"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其中：基本支出</w:t>
            </w:r>
          </w:p>
        </w:tc>
        <w:tc>
          <w:tcPr>
            <w:tcW w:w="3458" w:type="dxa"/>
            <w:tcBorders>
              <w:top w:val="single" w:sz="6" w:space="0" w:color="000000"/>
              <w:left w:val="single" w:sz="6" w:space="0" w:color="auto"/>
              <w:bottom w:val="single" w:sz="6" w:space="0" w:color="000000"/>
              <w:right w:val="single" w:sz="6" w:space="0" w:color="000000"/>
            </w:tcBorders>
            <w:shd w:val="clear" w:color="auto" w:fill="auto"/>
            <w:vAlign w:val="center"/>
          </w:tcPr>
          <w:p w:rsidR="00FE30E4" w:rsidRDefault="004E7DE4">
            <w:pPr>
              <w:pStyle w:val="a6"/>
              <w:widowControl/>
              <w:spacing w:beforeAutospacing="0" w:afterAutospacing="0" w:line="405" w:lineRule="atLeast"/>
              <w:ind w:firstLine="420"/>
              <w:jc w:val="center"/>
              <w:textAlignment w:val="center"/>
              <w:rPr>
                <w:color w:val="000000"/>
                <w:sz w:val="21"/>
                <w:szCs w:val="21"/>
              </w:rPr>
            </w:pPr>
            <w:r>
              <w:rPr>
                <w:rFonts w:ascii="宋体" w:eastAsia="宋体" w:hAnsi="宋体" w:cs="宋体" w:hint="eastAsia"/>
                <w:color w:val="000000"/>
                <w:sz w:val="21"/>
                <w:szCs w:val="21"/>
              </w:rPr>
              <w:t>项目支出</w:t>
            </w: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pStyle w:val="a6"/>
              <w:widowControl/>
              <w:spacing w:beforeAutospacing="0" w:afterAutospacing="0" w:line="405" w:lineRule="atLeast"/>
              <w:ind w:firstLine="420"/>
              <w:textAlignment w:val="center"/>
              <w:rPr>
                <w:color w:val="000000"/>
                <w:sz w:val="21"/>
                <w:szCs w:val="21"/>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r w:rsidR="00FE30E4">
        <w:trPr>
          <w:trHeight w:val="390"/>
        </w:trPr>
        <w:tc>
          <w:tcPr>
            <w:tcW w:w="3539" w:type="dxa"/>
            <w:tcBorders>
              <w:top w:val="single" w:sz="6" w:space="0" w:color="auto"/>
              <w:left w:val="single" w:sz="6" w:space="0" w:color="000000"/>
              <w:bottom w:val="single" w:sz="6" w:space="0" w:color="000000"/>
              <w:right w:val="single" w:sz="6" w:space="0" w:color="000000"/>
            </w:tcBorders>
            <w:shd w:val="clear" w:color="auto" w:fill="auto"/>
            <w:vAlign w:val="center"/>
          </w:tcPr>
          <w:p w:rsidR="00FE30E4" w:rsidRDefault="00FE30E4">
            <w:pPr>
              <w:rPr>
                <w:rFonts w:ascii="宋体"/>
                <w:sz w:val="24"/>
              </w:rPr>
            </w:pPr>
          </w:p>
        </w:tc>
        <w:tc>
          <w:tcPr>
            <w:tcW w:w="1397"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1655"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c>
          <w:tcPr>
            <w:tcW w:w="3458" w:type="dxa"/>
            <w:tcBorders>
              <w:top w:val="single" w:sz="6" w:space="0" w:color="auto"/>
              <w:left w:val="single" w:sz="6" w:space="0" w:color="auto"/>
              <w:bottom w:val="single" w:sz="6" w:space="0" w:color="000000"/>
              <w:right w:val="single" w:sz="6" w:space="0" w:color="000000"/>
            </w:tcBorders>
            <w:shd w:val="clear" w:color="auto" w:fill="auto"/>
            <w:vAlign w:val="center"/>
          </w:tcPr>
          <w:p w:rsidR="00FE30E4" w:rsidRDefault="00FE30E4">
            <w:pPr>
              <w:rPr>
                <w:rFonts w:ascii="宋体"/>
                <w:sz w:val="24"/>
              </w:rPr>
            </w:pPr>
          </w:p>
        </w:tc>
      </w:tr>
    </w:tbl>
    <w:p w:rsidR="00FE30E4" w:rsidRDefault="00FE30E4">
      <w:pPr>
        <w:pStyle w:val="a6"/>
        <w:widowControl/>
        <w:spacing w:beforeAutospacing="0" w:after="150" w:afterAutospacing="0" w:line="420" w:lineRule="atLeast"/>
        <w:jc w:val="both"/>
        <w:rPr>
          <w:rStyle w:val="a7"/>
          <w:rFonts w:ascii="宋体" w:eastAsia="宋体" w:hAnsi="宋体" w:cs="宋体"/>
          <w:color w:val="000000"/>
          <w:sz w:val="21"/>
          <w:szCs w:val="21"/>
        </w:rPr>
      </w:pPr>
    </w:p>
    <w:p w:rsidR="00FE30E4" w:rsidRDefault="004E7DE4">
      <w:pPr>
        <w:rPr>
          <w:rFonts w:ascii="楷体_GB2312" w:eastAsia="楷体_GB2312" w:hAnsi="楷体_GB2312" w:cs="楷体_GB2312"/>
          <w:sz w:val="32"/>
          <w:szCs w:val="32"/>
        </w:rPr>
      </w:pPr>
      <w:r>
        <w:rPr>
          <w:rFonts w:ascii="宋体" w:eastAsia="宋体" w:hAnsi="宋体" w:cs="宋体" w:hint="eastAsia"/>
          <w:color w:val="000000"/>
          <w:kern w:val="0"/>
          <w:sz w:val="24"/>
        </w:rPr>
        <w:t>注：本部门无政府性基金安排支出。</w:t>
      </w: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方正小标宋简体" w:eastAsia="方正小标宋简体" w:hAnsi="方正小标宋简体" w:cs="方正小标宋简体"/>
          <w:szCs w:val="44"/>
        </w:rPr>
      </w:pPr>
    </w:p>
    <w:p w:rsidR="00FE30E4" w:rsidRDefault="00FE30E4">
      <w:pPr>
        <w:ind w:firstLineChars="4100" w:firstLine="8610"/>
        <w:rPr>
          <w:rFonts w:ascii="方正小标宋简体" w:eastAsia="方正小标宋简体" w:hAnsi="方正小标宋简体" w:cs="方正小标宋简体"/>
          <w:szCs w:val="44"/>
        </w:rPr>
      </w:pPr>
    </w:p>
    <w:p w:rsidR="00FE30E4" w:rsidRDefault="00FE30E4">
      <w:pPr>
        <w:ind w:firstLineChars="4100" w:firstLine="8610"/>
        <w:rPr>
          <w:rFonts w:ascii="方正小标宋简体" w:eastAsia="方正小标宋简体" w:hAnsi="方正小标宋简体" w:cs="方正小标宋简体"/>
          <w:szCs w:val="44"/>
        </w:rPr>
      </w:pPr>
    </w:p>
    <w:p w:rsidR="00FE30E4" w:rsidRDefault="004E7DE4">
      <w:pPr>
        <w:ind w:firstLineChars="4100" w:firstLine="861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表10</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2017年部门预算基本支出预算表</w:t>
      </w:r>
    </w:p>
    <w:tbl>
      <w:tblPr>
        <w:tblpPr w:leftFromText="180" w:rightFromText="180" w:vertAnchor="text" w:horzAnchor="page" w:tblpX="289" w:tblpY="1009"/>
        <w:tblOverlap w:val="never"/>
        <w:tblW w:w="11170" w:type="dxa"/>
        <w:tblLayout w:type="fixed"/>
        <w:tblCellMar>
          <w:top w:w="15" w:type="dxa"/>
          <w:left w:w="15" w:type="dxa"/>
          <w:bottom w:w="15" w:type="dxa"/>
          <w:right w:w="15" w:type="dxa"/>
        </w:tblCellMar>
        <w:tblLook w:val="04A0" w:firstRow="1" w:lastRow="0" w:firstColumn="1" w:lastColumn="0" w:noHBand="0" w:noVBand="1"/>
      </w:tblPr>
      <w:tblGrid>
        <w:gridCol w:w="992"/>
        <w:gridCol w:w="2757"/>
        <w:gridCol w:w="1349"/>
        <w:gridCol w:w="1363"/>
        <w:gridCol w:w="1213"/>
        <w:gridCol w:w="787"/>
        <w:gridCol w:w="1318"/>
        <w:gridCol w:w="746"/>
        <w:gridCol w:w="645"/>
      </w:tblGrid>
      <w:tr w:rsidR="00FE30E4">
        <w:trPr>
          <w:trHeight w:val="23"/>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科目编码</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支出项目类别（资金使用单位）</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总计</w:t>
            </w:r>
          </w:p>
        </w:tc>
        <w:tc>
          <w:tcPr>
            <w:tcW w:w="4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财政拨款</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财政专户拨款</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其他资金</w:t>
            </w:r>
          </w:p>
        </w:tc>
      </w:tr>
      <w:tr w:rsidR="00FE30E4">
        <w:trPr>
          <w:trHeight w:val="23"/>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2"/>
                <w:szCs w:val="22"/>
              </w:rPr>
            </w:pP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一般公共预算</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政府性基金预算</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国有资本经营预算</w:t>
            </w: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3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栏次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r>
      <w:tr w:rsidR="00FE30E4">
        <w:trPr>
          <w:trHeight w:val="2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widowControl/>
              <w:jc w:val="center"/>
              <w:textAlignment w:val="center"/>
              <w:rPr>
                <w:rFonts w:ascii="宋体" w:eastAsia="宋体" w:hAnsi="宋体" w:cs="宋体"/>
                <w:color w:val="000000"/>
                <w:sz w:val="24"/>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合计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218.70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218.70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218.70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阳江市科学技术协会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218.70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218.70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218.70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206</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科学技术支出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20607</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科学技术普及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2060701</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机构运行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129.40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208</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社会保障和就业支出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20805</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行政事业单位离退休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2080501</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归口管理的行政单位离退休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56.90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210</w:t>
            </w:r>
          </w:p>
        </w:tc>
        <w:tc>
          <w:tcPr>
            <w:tcW w:w="2757"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医疗卫生与计划生育支出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21011</w:t>
            </w:r>
          </w:p>
        </w:tc>
        <w:tc>
          <w:tcPr>
            <w:tcW w:w="2757"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行政事业单位医疗</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2101101</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行政单位医疗</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5.90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221</w:t>
            </w:r>
          </w:p>
        </w:tc>
        <w:tc>
          <w:tcPr>
            <w:tcW w:w="2757" w:type="dxa"/>
            <w:tcBorders>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26.50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26.50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26.50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22102</w:t>
            </w:r>
          </w:p>
        </w:tc>
        <w:tc>
          <w:tcPr>
            <w:tcW w:w="2757" w:type="dxa"/>
            <w:tcBorders>
              <w:left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住房改革支出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26.50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26.50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26.50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2210201</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住房公积金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12.50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12.50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12.50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23"/>
        </w:trPr>
        <w:tc>
          <w:tcPr>
            <w:tcW w:w="992"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2210203</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购房补贴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14.00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14.00</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14.00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bl>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p w:rsidR="00FE30E4" w:rsidRDefault="00FE30E4">
      <w:pPr>
        <w:rPr>
          <w:rFonts w:ascii="方正小标宋简体" w:eastAsia="方正小标宋简体" w:hAnsi="方正小标宋简体" w:cs="方正小标宋简体"/>
          <w:szCs w:val="44"/>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hint="eastAsia"/>
          <w:sz w:val="32"/>
          <w:szCs w:val="32"/>
        </w:rPr>
      </w:pPr>
    </w:p>
    <w:p w:rsidR="0010092B" w:rsidRDefault="0010092B">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4E7DE4">
      <w:pPr>
        <w:ind w:firstLineChars="4100" w:firstLine="861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lastRenderedPageBreak/>
        <w:t>表11</w:t>
      </w:r>
    </w:p>
    <w:p w:rsidR="00FE30E4" w:rsidRDefault="004E7DE4">
      <w:pPr>
        <w:jc w:val="center"/>
        <w:rPr>
          <w:rFonts w:ascii="黑体" w:eastAsia="黑体" w:hAnsi="黑体" w:cs="黑体"/>
          <w:sz w:val="32"/>
          <w:szCs w:val="32"/>
        </w:rPr>
      </w:pPr>
      <w:r>
        <w:rPr>
          <w:rFonts w:ascii="黑体" w:eastAsia="黑体" w:hAnsi="黑体" w:cs="黑体" w:hint="eastAsia"/>
          <w:sz w:val="32"/>
          <w:szCs w:val="32"/>
        </w:rPr>
        <w:t>2017年部门预算项目支出及其他支出预算表</w:t>
      </w:r>
    </w:p>
    <w:p w:rsidR="00FE30E4" w:rsidRDefault="004E7DE4">
      <w:pPr>
        <w:ind w:leftChars="-400" w:hangingChars="400" w:hanging="84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单位名称：阳江市科学技术协会                                                       单位：万元</w:t>
      </w:r>
    </w:p>
    <w:tbl>
      <w:tblPr>
        <w:tblpPr w:leftFromText="180" w:rightFromText="180" w:vertAnchor="text" w:horzAnchor="page" w:tblpX="449" w:tblpY="241"/>
        <w:tblOverlap w:val="never"/>
        <w:tblW w:w="11160" w:type="dxa"/>
        <w:tblLayout w:type="fixed"/>
        <w:tblCellMar>
          <w:top w:w="15" w:type="dxa"/>
          <w:left w:w="15" w:type="dxa"/>
          <w:bottom w:w="15" w:type="dxa"/>
          <w:right w:w="15" w:type="dxa"/>
        </w:tblCellMar>
        <w:tblLook w:val="04A0" w:firstRow="1" w:lastRow="0" w:firstColumn="1" w:lastColumn="0" w:noHBand="0" w:noVBand="1"/>
      </w:tblPr>
      <w:tblGrid>
        <w:gridCol w:w="1065"/>
        <w:gridCol w:w="2160"/>
        <w:gridCol w:w="1290"/>
        <w:gridCol w:w="945"/>
        <w:gridCol w:w="1125"/>
        <w:gridCol w:w="855"/>
        <w:gridCol w:w="1206"/>
        <w:gridCol w:w="864"/>
        <w:gridCol w:w="855"/>
        <w:gridCol w:w="795"/>
      </w:tblGrid>
      <w:tr w:rsidR="00FE30E4">
        <w:trPr>
          <w:trHeight w:val="495"/>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科目编码</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支出项目类别（资金使用单位）</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总计</w:t>
            </w: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财政拨款</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财政专户拨款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其他资金</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绩效目标</w:t>
            </w:r>
          </w:p>
        </w:tc>
      </w:tr>
      <w:tr w:rsidR="00FE30E4">
        <w:trPr>
          <w:trHeight w:val="105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一般公共预算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政府性基金预算</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国有资本经营预算</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690"/>
        </w:trPr>
        <w:tc>
          <w:tcPr>
            <w:tcW w:w="3225" w:type="dxa"/>
            <w:gridSpan w:val="2"/>
            <w:tcBorders>
              <w:top w:val="single" w:sz="4" w:space="0" w:color="000000"/>
              <w:lef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栏次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r>
      <w:tr w:rsidR="00FE30E4">
        <w:trPr>
          <w:trHeight w:val="690"/>
        </w:trPr>
        <w:tc>
          <w:tcPr>
            <w:tcW w:w="1065" w:type="dxa"/>
            <w:tcBorders>
              <w:top w:val="single" w:sz="4" w:space="0" w:color="000000"/>
              <w:left w:val="single" w:sz="4" w:space="0" w:color="000000"/>
              <w:bottom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2160"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690"/>
        </w:trPr>
        <w:tc>
          <w:tcPr>
            <w:tcW w:w="1065" w:type="dxa"/>
            <w:tcBorders>
              <w:left w:val="single" w:sz="4" w:space="0" w:color="000000"/>
              <w:bottom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2160"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阳江市科学技术协会</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690"/>
        </w:trPr>
        <w:tc>
          <w:tcPr>
            <w:tcW w:w="1065"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206</w:t>
            </w:r>
          </w:p>
        </w:tc>
        <w:tc>
          <w:tcPr>
            <w:tcW w:w="2160"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科学技术支出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jc w:val="center"/>
              <w:rPr>
                <w:rFonts w:ascii="宋体" w:eastAsia="宋体" w:hAnsi="宋体" w:cs="宋体"/>
                <w:color w:val="000000"/>
                <w:sz w:val="24"/>
              </w:rPr>
            </w:pPr>
          </w:p>
        </w:tc>
      </w:tr>
      <w:tr w:rsidR="00FE30E4">
        <w:trPr>
          <w:trHeight w:val="690"/>
        </w:trPr>
        <w:tc>
          <w:tcPr>
            <w:tcW w:w="1065"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20607</w:t>
            </w:r>
          </w:p>
        </w:tc>
        <w:tc>
          <w:tcPr>
            <w:tcW w:w="2160"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科学技术普及</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r>
      <w:tr w:rsidR="00FE30E4">
        <w:trPr>
          <w:trHeight w:val="690"/>
        </w:trPr>
        <w:tc>
          <w:tcPr>
            <w:tcW w:w="1065" w:type="dxa"/>
            <w:tcBorders>
              <w:top w:val="single" w:sz="4" w:space="0" w:color="000000"/>
              <w:left w:val="single" w:sz="4" w:space="0" w:color="000000"/>
              <w:bottom w:val="single" w:sz="4" w:space="0" w:color="000000"/>
            </w:tcBorders>
            <w:shd w:val="clear" w:color="auto" w:fill="auto"/>
            <w:vAlign w:val="center"/>
          </w:tcPr>
          <w:p w:rsidR="00FE30E4" w:rsidRDefault="004E7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2060702</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科普活动</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4E7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0E4" w:rsidRDefault="00FE30E4">
            <w:pPr>
              <w:rPr>
                <w:rFonts w:ascii="宋体" w:eastAsia="宋体" w:hAnsi="宋体" w:cs="宋体"/>
                <w:color w:val="000000"/>
                <w:sz w:val="24"/>
              </w:rPr>
            </w:pPr>
          </w:p>
        </w:tc>
      </w:tr>
    </w:tbl>
    <w:p w:rsidR="00FE30E4" w:rsidRDefault="00FE30E4">
      <w:pPr>
        <w:ind w:leftChars="-400" w:hangingChars="400" w:hanging="840"/>
        <w:rPr>
          <w:rFonts w:ascii="方正小标宋简体" w:eastAsia="方正小标宋简体" w:hAnsi="方正小标宋简体" w:cs="方正小标宋简体"/>
          <w:szCs w:val="44"/>
        </w:rPr>
      </w:pPr>
    </w:p>
    <w:p w:rsidR="00FE30E4" w:rsidRDefault="00FE30E4">
      <w:pPr>
        <w:rPr>
          <w:rFonts w:ascii="方正小标宋简体" w:eastAsia="方正小标宋简体" w:hAnsi="方正小标宋简体" w:cs="方正小标宋简体"/>
          <w:szCs w:val="44"/>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FE30E4">
      <w:pPr>
        <w:rPr>
          <w:rFonts w:ascii="楷体_GB2312" w:eastAsia="楷体_GB2312" w:hAnsi="楷体_GB2312" w:cs="楷体_GB2312"/>
          <w:sz w:val="32"/>
          <w:szCs w:val="32"/>
        </w:rPr>
      </w:pPr>
    </w:p>
    <w:p w:rsidR="00FE30E4" w:rsidRDefault="004E7DE4">
      <w:pPr>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2017年部门预算情况说明</w:t>
      </w:r>
    </w:p>
    <w:p w:rsidR="00FE30E4" w:rsidRDefault="004E7DE4">
      <w:pPr>
        <w:ind w:firstLineChars="100" w:firstLine="320"/>
        <w:rPr>
          <w:rFonts w:ascii="黑体" w:eastAsia="黑体" w:hAnsi="黑体" w:cs="黑体"/>
          <w:sz w:val="32"/>
          <w:szCs w:val="32"/>
        </w:rPr>
      </w:pPr>
      <w:r>
        <w:rPr>
          <w:rFonts w:ascii="黑体" w:eastAsia="黑体" w:hAnsi="黑体" w:cs="黑体" w:hint="eastAsia"/>
          <w:sz w:val="32"/>
          <w:szCs w:val="32"/>
        </w:rPr>
        <w:t>一、部门预算收支增减变化情况</w:t>
      </w:r>
    </w:p>
    <w:p w:rsidR="00FE30E4" w:rsidRDefault="004E7DE4">
      <w:pPr>
        <w:ind w:firstLineChars="250" w:firstLine="800"/>
        <w:rPr>
          <w:rFonts w:ascii="黑体" w:eastAsia="黑体" w:hAnsi="黑体" w:cs="黑体"/>
          <w:sz w:val="32"/>
          <w:szCs w:val="32"/>
        </w:rPr>
      </w:pPr>
      <w:r>
        <w:rPr>
          <w:rFonts w:ascii="仿宋" w:eastAsia="宋体" w:hAnsi="仿宋" w:hint="eastAsia"/>
          <w:sz w:val="32"/>
          <w:szCs w:val="28"/>
        </w:rPr>
        <w:t>2017</w:t>
      </w:r>
      <w:r>
        <w:rPr>
          <w:rFonts w:ascii="仿宋" w:eastAsia="宋体" w:hAnsi="仿宋" w:hint="eastAsia"/>
          <w:sz w:val="32"/>
          <w:szCs w:val="28"/>
        </w:rPr>
        <w:t>年部门收入预算</w:t>
      </w:r>
      <w:r>
        <w:rPr>
          <w:rFonts w:ascii="仿宋" w:eastAsia="宋体" w:hAnsi="仿宋" w:hint="eastAsia"/>
          <w:sz w:val="32"/>
          <w:szCs w:val="28"/>
        </w:rPr>
        <w:t>228.70</w:t>
      </w:r>
      <w:r>
        <w:rPr>
          <w:rFonts w:ascii="仿宋" w:eastAsia="宋体" w:hAnsi="仿宋" w:hint="eastAsia"/>
          <w:sz w:val="32"/>
          <w:szCs w:val="28"/>
        </w:rPr>
        <w:t>万元，</w:t>
      </w:r>
      <w:r>
        <w:rPr>
          <w:rFonts w:ascii="仿宋_GB2312" w:eastAsia="宋体" w:hAnsi="仿宋_GB2312" w:cs="仿宋_GB2312" w:hint="eastAsia"/>
          <w:sz w:val="32"/>
          <w:szCs w:val="32"/>
        </w:rPr>
        <w:t>比上年</w:t>
      </w:r>
      <w:r>
        <w:rPr>
          <w:rFonts w:ascii="仿宋_GB2312" w:eastAsia="仿宋_GB2312" w:hAnsi="仿宋_GB2312" w:cs="仿宋_GB2312" w:hint="eastAsia"/>
          <w:sz w:val="32"/>
          <w:szCs w:val="32"/>
        </w:rPr>
        <w:t>减少231</w:t>
      </w:r>
      <w:r>
        <w:rPr>
          <w:rFonts w:ascii="仿宋_GB2312" w:eastAsia="宋体" w:hAnsi="仿宋_GB2312" w:cs="仿宋_GB2312" w:hint="eastAsia"/>
          <w:sz w:val="32"/>
          <w:szCs w:val="32"/>
        </w:rPr>
        <w:t>.40</w:t>
      </w:r>
      <w:r>
        <w:rPr>
          <w:rFonts w:ascii="仿宋_GB2312" w:eastAsia="宋体" w:hAnsi="仿宋_GB2312" w:cs="仿宋_GB2312" w:hint="eastAsia"/>
          <w:sz w:val="32"/>
          <w:szCs w:val="32"/>
        </w:rPr>
        <w:t>万</w:t>
      </w:r>
      <w:r>
        <w:rPr>
          <w:rFonts w:ascii="仿宋" w:eastAsia="宋体" w:hAnsi="仿宋" w:hint="eastAsia"/>
          <w:sz w:val="32"/>
          <w:szCs w:val="28"/>
        </w:rPr>
        <w:t>元</w:t>
      </w:r>
      <w:r>
        <w:rPr>
          <w:rFonts w:ascii="仿宋" w:eastAsia="宋体" w:hAnsi="仿宋" w:hint="eastAsia"/>
          <w:sz w:val="32"/>
          <w:szCs w:val="28"/>
        </w:rPr>
        <w:t>,</w:t>
      </w:r>
      <w:r>
        <w:rPr>
          <w:rFonts w:ascii="仿宋_GB2312" w:eastAsia="仿宋_GB2312" w:hAnsi="仿宋_GB2312" w:cs="仿宋_GB2312" w:hint="eastAsia"/>
          <w:sz w:val="32"/>
          <w:szCs w:val="32"/>
        </w:rPr>
        <w:t>下降50.29</w:t>
      </w:r>
      <w:r>
        <w:rPr>
          <w:rFonts w:ascii="仿宋_GB2312" w:eastAsia="宋体" w:hAnsi="仿宋_GB2312" w:cs="仿宋_GB2312" w:hint="eastAsia"/>
          <w:sz w:val="32"/>
          <w:szCs w:val="32"/>
        </w:rPr>
        <w:t>%</w:t>
      </w:r>
      <w:r>
        <w:rPr>
          <w:rFonts w:ascii="仿宋_GB2312" w:eastAsia="宋体" w:hAnsi="仿宋_GB2312" w:cs="仿宋_GB2312" w:hint="eastAsia"/>
          <w:sz w:val="32"/>
          <w:szCs w:val="32"/>
        </w:rPr>
        <w:t>，</w:t>
      </w:r>
      <w:r>
        <w:rPr>
          <w:rFonts w:ascii="仿宋" w:eastAsia="宋体" w:hAnsi="仿宋" w:cs="仿宋" w:hint="eastAsia"/>
          <w:color w:val="333333"/>
          <w:kern w:val="0"/>
          <w:sz w:val="32"/>
          <w:szCs w:val="32"/>
          <w:shd w:val="clear" w:color="auto" w:fill="FFFFFF"/>
          <w:lang w:bidi="ar"/>
        </w:rPr>
        <w:t>主要原因是科普活动</w:t>
      </w:r>
      <w:r>
        <w:rPr>
          <w:rFonts w:ascii="仿宋" w:eastAsia="宋体" w:hAnsi="仿宋" w:cs="仿宋" w:hint="eastAsia"/>
          <w:kern w:val="0"/>
          <w:sz w:val="32"/>
          <w:szCs w:val="32"/>
          <w:shd w:val="clear" w:color="auto" w:fill="FFFFFF"/>
          <w:lang w:bidi="ar"/>
        </w:rPr>
        <w:t>经费</w:t>
      </w:r>
      <w:r>
        <w:rPr>
          <w:rFonts w:ascii="仿宋" w:eastAsia="宋体" w:hAnsi="仿宋" w:cs="仿宋" w:hint="eastAsia"/>
          <w:color w:val="333333"/>
          <w:kern w:val="0"/>
          <w:sz w:val="32"/>
          <w:szCs w:val="32"/>
          <w:shd w:val="clear" w:color="auto" w:fill="FFFFFF"/>
          <w:lang w:bidi="ar"/>
        </w:rPr>
        <w:t>没有纳入部门年初预算安排</w:t>
      </w:r>
      <w:r>
        <w:rPr>
          <w:rFonts w:ascii="仿宋" w:eastAsia="宋体" w:hAnsi="仿宋" w:cs="仿宋" w:hint="eastAsia"/>
          <w:kern w:val="0"/>
          <w:sz w:val="32"/>
          <w:szCs w:val="32"/>
          <w:shd w:val="clear" w:color="auto" w:fill="FFFFFF"/>
          <w:lang w:bidi="ar"/>
        </w:rPr>
        <w:t>。</w:t>
      </w:r>
      <w:r>
        <w:rPr>
          <w:rFonts w:ascii="仿宋" w:eastAsia="宋体" w:hAnsi="仿宋" w:cs="仿宋" w:hint="eastAsia"/>
          <w:color w:val="333333"/>
          <w:kern w:val="0"/>
          <w:sz w:val="32"/>
          <w:szCs w:val="32"/>
          <w:shd w:val="clear" w:color="auto" w:fill="FFFFFF"/>
          <w:lang w:bidi="ar"/>
        </w:rPr>
        <w:t>支出</w:t>
      </w:r>
      <w:r>
        <w:rPr>
          <w:rFonts w:ascii="仿宋" w:eastAsia="宋体" w:hAnsi="仿宋" w:hint="eastAsia"/>
          <w:sz w:val="32"/>
          <w:szCs w:val="28"/>
        </w:rPr>
        <w:t>预算</w:t>
      </w:r>
      <w:r>
        <w:rPr>
          <w:rFonts w:ascii="仿宋" w:eastAsia="宋体" w:hAnsi="仿宋" w:hint="eastAsia"/>
          <w:sz w:val="32"/>
          <w:szCs w:val="28"/>
        </w:rPr>
        <w:t>228.70</w:t>
      </w:r>
      <w:r>
        <w:rPr>
          <w:rFonts w:ascii="仿宋" w:eastAsia="宋体" w:hAnsi="仿宋" w:hint="eastAsia"/>
          <w:sz w:val="32"/>
          <w:szCs w:val="28"/>
        </w:rPr>
        <w:t>万元，</w:t>
      </w:r>
      <w:r>
        <w:rPr>
          <w:rFonts w:ascii="仿宋_GB2312" w:eastAsia="宋体" w:hAnsi="仿宋_GB2312" w:cs="仿宋_GB2312" w:hint="eastAsia"/>
          <w:sz w:val="32"/>
          <w:szCs w:val="32"/>
        </w:rPr>
        <w:t>比上年</w:t>
      </w:r>
      <w:r>
        <w:rPr>
          <w:rFonts w:ascii="仿宋_GB2312" w:eastAsia="仿宋_GB2312" w:hAnsi="仿宋_GB2312" w:cs="仿宋_GB2312" w:hint="eastAsia"/>
          <w:sz w:val="32"/>
          <w:szCs w:val="32"/>
        </w:rPr>
        <w:t>减少231</w:t>
      </w:r>
      <w:r>
        <w:rPr>
          <w:rFonts w:ascii="仿宋_GB2312" w:eastAsia="宋体" w:hAnsi="仿宋_GB2312" w:cs="仿宋_GB2312" w:hint="eastAsia"/>
          <w:sz w:val="32"/>
          <w:szCs w:val="32"/>
        </w:rPr>
        <w:t>.40</w:t>
      </w:r>
      <w:r>
        <w:rPr>
          <w:rFonts w:ascii="仿宋_GB2312" w:eastAsia="宋体" w:hAnsi="仿宋_GB2312" w:cs="仿宋_GB2312" w:hint="eastAsia"/>
          <w:sz w:val="32"/>
          <w:szCs w:val="32"/>
        </w:rPr>
        <w:t>万</w:t>
      </w:r>
      <w:r>
        <w:rPr>
          <w:rFonts w:ascii="仿宋" w:eastAsia="宋体" w:hAnsi="仿宋" w:hint="eastAsia"/>
          <w:sz w:val="32"/>
          <w:szCs w:val="28"/>
        </w:rPr>
        <w:t>元</w:t>
      </w:r>
      <w:r>
        <w:rPr>
          <w:rFonts w:ascii="仿宋" w:eastAsia="宋体" w:hAnsi="仿宋" w:hint="eastAsia"/>
          <w:sz w:val="32"/>
          <w:szCs w:val="28"/>
        </w:rPr>
        <w:t>,</w:t>
      </w:r>
      <w:r>
        <w:rPr>
          <w:rFonts w:ascii="仿宋_GB2312" w:eastAsia="仿宋_GB2312" w:hAnsi="仿宋_GB2312" w:cs="仿宋_GB2312" w:hint="eastAsia"/>
          <w:sz w:val="32"/>
          <w:szCs w:val="32"/>
        </w:rPr>
        <w:t>下降50.29</w:t>
      </w:r>
      <w:r>
        <w:rPr>
          <w:rFonts w:ascii="仿宋_GB2312" w:eastAsia="宋体" w:hAnsi="仿宋_GB2312" w:cs="仿宋_GB2312" w:hint="eastAsia"/>
          <w:sz w:val="32"/>
          <w:szCs w:val="32"/>
        </w:rPr>
        <w:t>%</w:t>
      </w:r>
      <w:r>
        <w:rPr>
          <w:rFonts w:ascii="仿宋_GB2312" w:eastAsia="宋体" w:hAnsi="仿宋_GB2312" w:cs="仿宋_GB2312" w:hint="eastAsia"/>
          <w:sz w:val="32"/>
          <w:szCs w:val="32"/>
        </w:rPr>
        <w:t>，</w:t>
      </w:r>
      <w:r>
        <w:rPr>
          <w:rFonts w:ascii="仿宋" w:eastAsia="宋体" w:hAnsi="仿宋" w:cs="仿宋" w:hint="eastAsia"/>
          <w:color w:val="333333"/>
          <w:kern w:val="0"/>
          <w:sz w:val="32"/>
          <w:szCs w:val="32"/>
          <w:shd w:val="clear" w:color="auto" w:fill="FFFFFF"/>
          <w:lang w:bidi="ar"/>
        </w:rPr>
        <w:t>主要原因是科普活动</w:t>
      </w:r>
      <w:r>
        <w:rPr>
          <w:rFonts w:ascii="仿宋" w:eastAsia="宋体" w:hAnsi="仿宋" w:cs="仿宋" w:hint="eastAsia"/>
          <w:kern w:val="0"/>
          <w:sz w:val="32"/>
          <w:szCs w:val="32"/>
          <w:shd w:val="clear" w:color="auto" w:fill="FFFFFF"/>
          <w:lang w:bidi="ar"/>
        </w:rPr>
        <w:t>经费</w:t>
      </w:r>
      <w:r>
        <w:rPr>
          <w:rFonts w:ascii="仿宋" w:eastAsia="宋体" w:hAnsi="仿宋" w:cs="仿宋" w:hint="eastAsia"/>
          <w:color w:val="333333"/>
          <w:kern w:val="0"/>
          <w:sz w:val="32"/>
          <w:szCs w:val="32"/>
          <w:shd w:val="clear" w:color="auto" w:fill="FFFFFF"/>
          <w:lang w:bidi="ar"/>
        </w:rPr>
        <w:t>没有纳入部门年初预算安排</w:t>
      </w:r>
      <w:r>
        <w:rPr>
          <w:rFonts w:ascii="仿宋" w:eastAsia="宋体" w:hAnsi="仿宋" w:cs="仿宋" w:hint="eastAsia"/>
          <w:kern w:val="0"/>
          <w:sz w:val="32"/>
          <w:szCs w:val="32"/>
          <w:shd w:val="clear" w:color="auto" w:fill="FFFFFF"/>
          <w:lang w:bidi="ar"/>
        </w:rPr>
        <w:t>。</w:t>
      </w:r>
    </w:p>
    <w:p w:rsidR="00FE30E4" w:rsidRDefault="004E7DE4">
      <w:pPr>
        <w:ind w:firstLineChars="100" w:firstLine="320"/>
        <w:rPr>
          <w:rFonts w:ascii="黑体" w:eastAsia="黑体" w:hAnsi="黑体" w:cs="黑体"/>
          <w:sz w:val="32"/>
          <w:szCs w:val="32"/>
        </w:rPr>
      </w:pPr>
      <w:r>
        <w:rPr>
          <w:rFonts w:ascii="黑体" w:eastAsia="黑体" w:hAnsi="黑体" w:cs="黑体" w:hint="eastAsia"/>
          <w:sz w:val="32"/>
          <w:szCs w:val="32"/>
        </w:rPr>
        <w:t>二、“三公”经费安排情况说明</w:t>
      </w:r>
    </w:p>
    <w:p w:rsidR="00FE30E4" w:rsidRDefault="004E7DE4">
      <w:pPr>
        <w:ind w:firstLineChars="200" w:firstLine="640"/>
        <w:rPr>
          <w:rFonts w:ascii="宋体" w:eastAsia="仿宋" w:hAnsi="宋体"/>
          <w:sz w:val="32"/>
          <w:szCs w:val="32"/>
        </w:rPr>
      </w:pPr>
      <w:r>
        <w:rPr>
          <w:rFonts w:ascii="宋体" w:eastAsia="仿宋" w:hAnsi="宋体" w:hint="eastAsia"/>
          <w:sz w:val="32"/>
          <w:szCs w:val="32"/>
        </w:rPr>
        <w:t>2017</w:t>
      </w:r>
      <w:r>
        <w:rPr>
          <w:rFonts w:ascii="宋体" w:eastAsia="仿宋" w:hAnsi="宋体" w:hint="eastAsia"/>
          <w:sz w:val="32"/>
          <w:szCs w:val="32"/>
        </w:rPr>
        <w:t>年</w:t>
      </w:r>
      <w:r>
        <w:rPr>
          <w:rFonts w:ascii="仿宋_GB2312" w:eastAsia="仿宋_GB2312" w:hAnsi="仿宋_GB2312" w:cs="仿宋_GB2312" w:hint="eastAsia"/>
          <w:sz w:val="32"/>
          <w:szCs w:val="32"/>
        </w:rPr>
        <w:t>本部门“</w:t>
      </w:r>
      <w:r>
        <w:rPr>
          <w:rFonts w:ascii="宋体" w:eastAsia="仿宋" w:hAnsi="宋体" w:hint="eastAsia"/>
          <w:sz w:val="32"/>
          <w:szCs w:val="32"/>
        </w:rPr>
        <w:t>三公”经费预算</w:t>
      </w:r>
      <w:r>
        <w:rPr>
          <w:rFonts w:ascii="仿宋_GB2312" w:eastAsia="仿宋_GB2312" w:hAnsi="仿宋_GB2312" w:cs="仿宋_GB2312" w:hint="eastAsia"/>
          <w:sz w:val="32"/>
          <w:szCs w:val="32"/>
        </w:rPr>
        <w:t>安排</w:t>
      </w:r>
      <w:r>
        <w:rPr>
          <w:rFonts w:ascii="宋体" w:eastAsia="仿宋" w:hAnsi="宋体" w:hint="eastAsia"/>
          <w:sz w:val="32"/>
          <w:szCs w:val="32"/>
        </w:rPr>
        <w:t>19.00</w:t>
      </w:r>
      <w:r>
        <w:rPr>
          <w:rFonts w:ascii="宋体" w:eastAsia="仿宋" w:hAnsi="宋体" w:hint="eastAsia"/>
          <w:sz w:val="32"/>
          <w:szCs w:val="32"/>
        </w:rPr>
        <w:t>万元，</w:t>
      </w:r>
      <w:r>
        <w:rPr>
          <w:rFonts w:ascii="仿宋_GB2312" w:eastAsia="仿宋_GB2312" w:hAnsi="仿宋_GB2312" w:cs="仿宋_GB2312" w:hint="eastAsia"/>
          <w:sz w:val="32"/>
          <w:szCs w:val="32"/>
        </w:rPr>
        <w:t>与上年保持不变,</w:t>
      </w:r>
      <w:r>
        <w:rPr>
          <w:rFonts w:ascii="宋体" w:eastAsia="仿宋" w:hAnsi="宋体" w:hint="eastAsia"/>
          <w:sz w:val="32"/>
          <w:szCs w:val="32"/>
        </w:rPr>
        <w:t>其中：因公出国（境）费</w:t>
      </w:r>
      <w:r>
        <w:rPr>
          <w:rFonts w:ascii="宋体" w:eastAsia="仿宋" w:hAnsi="宋体" w:hint="eastAsia"/>
          <w:sz w:val="32"/>
          <w:szCs w:val="32"/>
        </w:rPr>
        <w:t>5.00</w:t>
      </w:r>
      <w:r>
        <w:rPr>
          <w:rFonts w:ascii="宋体" w:eastAsia="仿宋" w:hAnsi="宋体" w:hint="eastAsia"/>
          <w:sz w:val="32"/>
          <w:szCs w:val="32"/>
        </w:rPr>
        <w:t>万元，</w:t>
      </w:r>
      <w:r>
        <w:rPr>
          <w:rFonts w:ascii="仿宋" w:eastAsia="仿宋" w:hAnsi="仿宋" w:hint="eastAsia"/>
          <w:sz w:val="32"/>
          <w:szCs w:val="32"/>
        </w:rPr>
        <w:t>与</w:t>
      </w:r>
      <w:r>
        <w:rPr>
          <w:rFonts w:ascii="仿宋_GB2312" w:eastAsia="仿宋_GB2312" w:hAnsi="仿宋_GB2312" w:cs="仿宋_GB2312" w:hint="eastAsia"/>
          <w:sz w:val="32"/>
          <w:szCs w:val="32"/>
        </w:rPr>
        <w:t>上年保持不变；</w:t>
      </w:r>
      <w:r>
        <w:rPr>
          <w:rFonts w:ascii="宋体" w:eastAsia="仿宋" w:hAnsi="宋体" w:hint="eastAsia"/>
          <w:sz w:val="32"/>
          <w:szCs w:val="32"/>
        </w:rPr>
        <w:t>公务用车购置及运行费</w:t>
      </w:r>
      <w:r>
        <w:rPr>
          <w:rFonts w:ascii="宋体" w:eastAsia="仿宋" w:hAnsi="宋体" w:hint="eastAsia"/>
          <w:sz w:val="32"/>
          <w:szCs w:val="32"/>
        </w:rPr>
        <w:t>12.00</w:t>
      </w:r>
      <w:r>
        <w:rPr>
          <w:rFonts w:ascii="宋体" w:eastAsia="仿宋" w:hAnsi="宋体" w:hint="eastAsia"/>
          <w:sz w:val="32"/>
          <w:szCs w:val="32"/>
        </w:rPr>
        <w:t>万元（含科普大</w:t>
      </w:r>
      <w:proofErr w:type="gramStart"/>
      <w:r>
        <w:rPr>
          <w:rFonts w:ascii="宋体" w:eastAsia="仿宋" w:hAnsi="宋体" w:hint="eastAsia"/>
          <w:sz w:val="32"/>
          <w:szCs w:val="32"/>
        </w:rPr>
        <w:t>蓬车</w:t>
      </w:r>
      <w:proofErr w:type="gramEnd"/>
      <w:r>
        <w:rPr>
          <w:rFonts w:ascii="宋体" w:eastAsia="仿宋" w:hAnsi="宋体" w:hint="eastAsia"/>
          <w:sz w:val="32"/>
          <w:szCs w:val="32"/>
        </w:rPr>
        <w:t>运行及维护费用），</w:t>
      </w:r>
      <w:r>
        <w:rPr>
          <w:rFonts w:ascii="仿宋_GB2312" w:eastAsia="仿宋_GB2312" w:hAnsi="仿宋_GB2312" w:cs="仿宋_GB2312" w:hint="eastAsia"/>
          <w:sz w:val="32"/>
          <w:szCs w:val="32"/>
        </w:rPr>
        <w:t>与上年保持不变；</w:t>
      </w:r>
      <w:r>
        <w:rPr>
          <w:rFonts w:ascii="宋体" w:eastAsia="仿宋" w:hAnsi="宋体" w:hint="eastAsia"/>
          <w:sz w:val="32"/>
          <w:szCs w:val="32"/>
        </w:rPr>
        <w:t>公务接待费</w:t>
      </w:r>
      <w:r>
        <w:rPr>
          <w:rFonts w:ascii="宋体" w:eastAsia="仿宋" w:hAnsi="宋体" w:hint="eastAsia"/>
          <w:sz w:val="32"/>
          <w:szCs w:val="32"/>
        </w:rPr>
        <w:t>2.00</w:t>
      </w:r>
      <w:r>
        <w:rPr>
          <w:rFonts w:ascii="宋体" w:eastAsia="仿宋" w:hAnsi="宋体" w:hint="eastAsia"/>
          <w:sz w:val="32"/>
          <w:szCs w:val="32"/>
        </w:rPr>
        <w:t>万元，</w:t>
      </w:r>
      <w:r>
        <w:rPr>
          <w:rFonts w:ascii="仿宋_GB2312" w:eastAsia="仿宋_GB2312" w:hAnsi="仿宋_GB2312" w:cs="仿宋_GB2312" w:hint="eastAsia"/>
          <w:sz w:val="32"/>
          <w:szCs w:val="32"/>
        </w:rPr>
        <w:t>与上年保持不变</w:t>
      </w:r>
      <w:r>
        <w:rPr>
          <w:rFonts w:ascii="宋体" w:eastAsia="仿宋" w:hAnsi="宋体" w:hint="eastAsia"/>
          <w:sz w:val="32"/>
          <w:szCs w:val="32"/>
        </w:rPr>
        <w:t>。</w:t>
      </w:r>
    </w:p>
    <w:p w:rsidR="00FE30E4" w:rsidRDefault="004E7DE4">
      <w:pPr>
        <w:tabs>
          <w:tab w:val="left" w:pos="621"/>
        </w:tabs>
        <w:ind w:firstLineChars="100" w:firstLine="320"/>
        <w:rPr>
          <w:rFonts w:ascii="黑体" w:eastAsia="黑体" w:hAnsi="黑体" w:cs="黑体"/>
          <w:sz w:val="32"/>
          <w:szCs w:val="32"/>
        </w:rPr>
      </w:pPr>
      <w:r>
        <w:rPr>
          <w:rFonts w:ascii="黑体" w:eastAsia="黑体" w:hAnsi="黑体" w:cs="黑体" w:hint="eastAsia"/>
          <w:sz w:val="32"/>
          <w:szCs w:val="32"/>
        </w:rPr>
        <w:t>三、机关运行经费安排情况</w:t>
      </w:r>
    </w:p>
    <w:p w:rsidR="00FE30E4" w:rsidRDefault="004E7DE4">
      <w:pPr>
        <w:ind w:firstLineChars="200" w:firstLine="640"/>
        <w:rPr>
          <w:rFonts w:ascii="仿宋" w:eastAsia="仿宋" w:hAnsi="仿宋"/>
          <w:color w:val="333333"/>
          <w:sz w:val="32"/>
          <w:szCs w:val="32"/>
        </w:rPr>
      </w:pPr>
      <w:r>
        <w:rPr>
          <w:rFonts w:ascii="仿宋" w:eastAsia="仿宋" w:hAnsi="仿宋"/>
          <w:color w:val="333333"/>
          <w:sz w:val="32"/>
          <w:szCs w:val="32"/>
        </w:rPr>
        <w:t>201</w:t>
      </w:r>
      <w:r>
        <w:rPr>
          <w:rFonts w:ascii="仿宋" w:eastAsia="仿宋" w:hAnsi="仿宋" w:hint="eastAsia"/>
          <w:color w:val="333333"/>
          <w:sz w:val="32"/>
          <w:szCs w:val="32"/>
        </w:rPr>
        <w:t>7年，本部门的机关运行经费预算</w:t>
      </w:r>
      <w:r>
        <w:rPr>
          <w:rFonts w:ascii="仿宋_GB2312" w:eastAsia="仿宋_GB2312" w:hAnsi="仿宋_GB2312" w:cs="仿宋_GB2312" w:hint="eastAsia"/>
          <w:sz w:val="32"/>
          <w:szCs w:val="32"/>
        </w:rPr>
        <w:t>安排218</w:t>
      </w:r>
      <w:r>
        <w:rPr>
          <w:rFonts w:ascii="仿宋" w:eastAsia="仿宋" w:hAnsi="仿宋" w:cs="仿宋" w:hint="eastAsia"/>
          <w:kern w:val="0"/>
          <w:sz w:val="32"/>
          <w:szCs w:val="32"/>
          <w:shd w:val="clear" w:color="auto" w:fill="FFFFFF"/>
          <w:lang w:bidi="ar"/>
        </w:rPr>
        <w:t>.70万元</w:t>
      </w:r>
      <w:r>
        <w:rPr>
          <w:rFonts w:ascii="仿宋" w:eastAsia="仿宋" w:hAnsi="仿宋" w:hint="eastAsia"/>
          <w:color w:val="333333"/>
          <w:sz w:val="32"/>
          <w:szCs w:val="32"/>
        </w:rPr>
        <w:t>，</w:t>
      </w:r>
      <w:r>
        <w:rPr>
          <w:rFonts w:ascii="仿宋_GB2312" w:eastAsia="仿宋_GB2312" w:hAnsi="仿宋_GB2312" w:cs="仿宋_GB2312" w:hint="eastAsia"/>
          <w:sz w:val="32"/>
          <w:szCs w:val="32"/>
        </w:rPr>
        <w:t>比上年增加18.60万元，增长8.50%</w:t>
      </w:r>
      <w:r>
        <w:rPr>
          <w:rFonts w:ascii="仿宋_GB2312" w:eastAsia="宋体" w:hAnsi="仿宋_GB2312" w:cs="仿宋_GB2312" w:hint="eastAsia"/>
          <w:sz w:val="32"/>
          <w:szCs w:val="32"/>
        </w:rPr>
        <w:t>，</w:t>
      </w:r>
      <w:r>
        <w:rPr>
          <w:rFonts w:ascii="仿宋_GB2312" w:eastAsia="仿宋_GB2312" w:hAnsi="仿宋_GB2312" w:cs="仿宋_GB2312" w:hint="eastAsia"/>
          <w:sz w:val="32"/>
          <w:szCs w:val="32"/>
        </w:rPr>
        <w:t>主要原因是</w:t>
      </w:r>
      <w:r>
        <w:rPr>
          <w:rFonts w:ascii="仿宋" w:eastAsia="仿宋" w:hAnsi="仿宋" w:cs="仿宋" w:hint="eastAsia"/>
          <w:color w:val="333333"/>
          <w:kern w:val="0"/>
          <w:sz w:val="32"/>
          <w:szCs w:val="32"/>
          <w:shd w:val="clear" w:color="auto" w:fill="FFFFFF"/>
          <w:lang w:bidi="ar"/>
        </w:rPr>
        <w:t>增加</w:t>
      </w:r>
      <w:r>
        <w:rPr>
          <w:rFonts w:ascii="仿宋" w:eastAsia="仿宋" w:hAnsi="仿宋" w:hint="eastAsia"/>
          <w:color w:val="333333"/>
          <w:sz w:val="32"/>
          <w:szCs w:val="32"/>
        </w:rPr>
        <w:t>公车改革补贴经费。其中：办公费5.00万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，水费0.5万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，电费3.00万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，邮电费3.00万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 差旅费2.20万元，其他交通费7.00万</w:t>
      </w:r>
      <w:r>
        <w:rPr>
          <w:rFonts w:ascii="仿宋" w:eastAsia="仿宋" w:hAnsi="仿宋" w:cs="仿宋" w:hint="eastAsia"/>
          <w:kern w:val="0"/>
          <w:sz w:val="32"/>
          <w:szCs w:val="32"/>
          <w:shd w:val="clear" w:color="auto" w:fill="FFFFFF"/>
          <w:lang w:bidi="ar"/>
        </w:rPr>
        <w:t>元</w:t>
      </w:r>
      <w:r>
        <w:rPr>
          <w:rFonts w:ascii="仿宋" w:eastAsia="仿宋" w:hAnsi="仿宋"/>
          <w:color w:val="333333"/>
          <w:sz w:val="32"/>
          <w:szCs w:val="32"/>
        </w:rPr>
        <w:t>，</w:t>
      </w:r>
      <w:r>
        <w:rPr>
          <w:rFonts w:ascii="仿宋" w:eastAsia="仿宋" w:hAnsi="仿宋" w:hint="eastAsia"/>
          <w:color w:val="333333"/>
          <w:sz w:val="32"/>
          <w:szCs w:val="32"/>
        </w:rPr>
        <w:t>接待费2.00万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，公务用车运行维护费2.00万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，其他商品服务支出0.2万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w:t>
      </w:r>
    </w:p>
    <w:p w:rsidR="00FE30E4" w:rsidRDefault="004E7DE4" w:rsidP="004E7DE4">
      <w:pPr>
        <w:ind w:firstLineChars="68" w:firstLine="218"/>
        <w:rPr>
          <w:rFonts w:ascii="黑体" w:eastAsia="黑体" w:hAnsi="黑体" w:cs="黑体"/>
          <w:sz w:val="32"/>
          <w:szCs w:val="32"/>
        </w:rPr>
      </w:pPr>
      <w:r>
        <w:rPr>
          <w:rFonts w:ascii="黑体" w:eastAsia="黑体" w:hAnsi="黑体" w:cs="黑体" w:hint="eastAsia"/>
          <w:sz w:val="32"/>
          <w:szCs w:val="32"/>
        </w:rPr>
        <w:t>四、政府采购情况</w:t>
      </w:r>
    </w:p>
    <w:p w:rsidR="00FE30E4" w:rsidRDefault="004E7DE4">
      <w:pPr>
        <w:ind w:leftChars="152" w:left="319" w:firstLineChars="200" w:firstLine="640"/>
        <w:rPr>
          <w:rFonts w:ascii="仿宋_GB2312" w:eastAsia="仿宋_GB2312" w:hAnsi="仿宋_GB2312" w:cs="仿宋_GB2312"/>
          <w:sz w:val="32"/>
          <w:szCs w:val="32"/>
        </w:rPr>
      </w:pPr>
      <w:r>
        <w:rPr>
          <w:rFonts w:ascii="仿宋" w:eastAsia="仿宋" w:hAnsi="仿宋"/>
          <w:color w:val="333333"/>
          <w:sz w:val="32"/>
          <w:szCs w:val="32"/>
        </w:rPr>
        <w:t>201</w:t>
      </w:r>
      <w:r>
        <w:rPr>
          <w:rFonts w:ascii="仿宋" w:eastAsia="仿宋" w:hAnsi="仿宋" w:hint="eastAsia"/>
          <w:color w:val="333333"/>
          <w:sz w:val="32"/>
          <w:szCs w:val="32"/>
        </w:rPr>
        <w:t>7年，本部门政府采购预算总额18.00万</w:t>
      </w:r>
      <w:r>
        <w:rPr>
          <w:rFonts w:ascii="仿宋" w:eastAsia="仿宋" w:hAnsi="仿宋" w:cs="仿宋" w:hint="eastAsia"/>
          <w:kern w:val="0"/>
          <w:sz w:val="32"/>
          <w:szCs w:val="32"/>
          <w:shd w:val="clear" w:color="auto" w:fill="FFFFFF"/>
          <w:lang w:bidi="ar"/>
        </w:rPr>
        <w:t>元</w:t>
      </w:r>
      <w:r>
        <w:rPr>
          <w:rFonts w:ascii="仿宋" w:eastAsia="仿宋" w:hAnsi="仿宋" w:hint="eastAsia"/>
          <w:color w:val="333333"/>
          <w:sz w:val="32"/>
          <w:szCs w:val="32"/>
        </w:rPr>
        <w:t>，</w:t>
      </w:r>
      <w:r>
        <w:rPr>
          <w:rFonts w:ascii="仿宋_GB2312" w:eastAsia="仿宋_GB2312" w:hAnsi="仿宋_GB2312" w:cs="仿宋_GB2312" w:hint="eastAsia"/>
          <w:sz w:val="32"/>
          <w:szCs w:val="32"/>
        </w:rPr>
        <w:t>其中：货物类采购预算</w:t>
      </w:r>
      <w:r>
        <w:rPr>
          <w:rFonts w:ascii="仿宋" w:eastAsia="仿宋" w:hAnsi="仿宋" w:hint="eastAsia"/>
          <w:color w:val="333333"/>
          <w:sz w:val="32"/>
          <w:szCs w:val="32"/>
        </w:rPr>
        <w:t>18.00</w:t>
      </w:r>
      <w:r>
        <w:rPr>
          <w:rFonts w:ascii="仿宋_GB2312" w:eastAsia="仿宋_GB2312" w:hAnsi="仿宋_GB2312" w:cs="仿宋_GB2312" w:hint="eastAsia"/>
          <w:sz w:val="32"/>
          <w:szCs w:val="32"/>
        </w:rPr>
        <w:t>万元，工程类采购预算0万元，服务类采购预算0万元。</w:t>
      </w:r>
    </w:p>
    <w:p w:rsidR="00FE30E4" w:rsidRDefault="004E7DE4" w:rsidP="004E7DE4">
      <w:pPr>
        <w:ind w:firstLineChars="68" w:firstLine="218"/>
        <w:rPr>
          <w:rFonts w:ascii="黑体" w:eastAsia="黑体" w:hAnsi="黑体" w:cs="黑体"/>
          <w:sz w:val="32"/>
          <w:szCs w:val="32"/>
        </w:rPr>
      </w:pPr>
      <w:r>
        <w:rPr>
          <w:rFonts w:ascii="黑体" w:eastAsia="黑体" w:hAnsi="黑体" w:cs="黑体" w:hint="eastAsia"/>
          <w:sz w:val="32"/>
          <w:szCs w:val="32"/>
        </w:rPr>
        <w:lastRenderedPageBreak/>
        <w:t>五、国有资产占有使用情况</w:t>
      </w:r>
    </w:p>
    <w:p w:rsidR="00FE30E4" w:rsidRDefault="004E7DE4">
      <w:pPr>
        <w:ind w:firstLineChars="200" w:firstLine="640"/>
        <w:rPr>
          <w:rFonts w:ascii="仿宋" w:eastAsia="仿宋" w:hAnsi="仿宋" w:cs="仿宋"/>
          <w:kern w:val="0"/>
          <w:sz w:val="32"/>
          <w:szCs w:val="32"/>
          <w:shd w:val="clear" w:color="auto" w:fill="FFFFFF"/>
          <w:lang w:bidi="ar"/>
        </w:rPr>
      </w:pPr>
      <w:r>
        <w:rPr>
          <w:rFonts w:ascii="仿宋_GB2312" w:eastAsia="仿宋_GB2312" w:hAnsi="仿宋_GB2312" w:cs="仿宋_GB2312" w:hint="eastAsia"/>
          <w:sz w:val="32"/>
          <w:szCs w:val="32"/>
        </w:rPr>
        <w:t>截至2017年1月1日，</w:t>
      </w:r>
      <w:r>
        <w:rPr>
          <w:rFonts w:ascii="仿宋" w:eastAsia="仿宋" w:hAnsi="仿宋" w:hint="eastAsia"/>
          <w:color w:val="333333"/>
          <w:sz w:val="32"/>
          <w:szCs w:val="32"/>
        </w:rPr>
        <w:t>本</w:t>
      </w:r>
      <w:r>
        <w:rPr>
          <w:rFonts w:ascii="仿宋" w:eastAsia="仿宋" w:hAnsi="仿宋"/>
          <w:color w:val="333333"/>
          <w:sz w:val="32"/>
          <w:szCs w:val="32"/>
        </w:rPr>
        <w:t>部门共有车辆</w:t>
      </w:r>
      <w:r>
        <w:rPr>
          <w:rFonts w:ascii="仿宋" w:eastAsia="仿宋" w:hAnsi="仿宋" w:hint="eastAsia"/>
          <w:color w:val="333333"/>
          <w:sz w:val="32"/>
          <w:szCs w:val="32"/>
        </w:rPr>
        <w:t>2辆</w:t>
      </w:r>
      <w:r>
        <w:rPr>
          <w:rFonts w:ascii="仿宋" w:eastAsia="仿宋" w:hAnsi="仿宋"/>
          <w:color w:val="333333"/>
          <w:sz w:val="32"/>
          <w:szCs w:val="32"/>
        </w:rPr>
        <w:t>，其中，</w:t>
      </w:r>
      <w:r>
        <w:rPr>
          <w:rFonts w:ascii="仿宋" w:eastAsia="仿宋" w:hAnsi="仿宋" w:hint="eastAsia"/>
          <w:color w:val="333333"/>
          <w:sz w:val="32"/>
          <w:szCs w:val="32"/>
        </w:rPr>
        <w:t>一般</w:t>
      </w:r>
      <w:r>
        <w:rPr>
          <w:rFonts w:ascii="仿宋" w:eastAsia="仿宋" w:hAnsi="仿宋"/>
          <w:color w:val="333333"/>
          <w:sz w:val="32"/>
          <w:szCs w:val="32"/>
        </w:rPr>
        <w:t>公务用车</w:t>
      </w:r>
      <w:r>
        <w:rPr>
          <w:rFonts w:ascii="仿宋" w:eastAsia="仿宋" w:hAnsi="仿宋" w:hint="eastAsia"/>
          <w:color w:val="333333"/>
          <w:sz w:val="32"/>
          <w:szCs w:val="32"/>
        </w:rPr>
        <w:t>1辆</w:t>
      </w:r>
      <w:r>
        <w:rPr>
          <w:rFonts w:ascii="仿宋" w:eastAsia="仿宋" w:hAnsi="仿宋"/>
          <w:color w:val="333333"/>
          <w:sz w:val="32"/>
          <w:szCs w:val="32"/>
        </w:rPr>
        <w:t>，</w:t>
      </w:r>
      <w:r>
        <w:rPr>
          <w:rFonts w:ascii="仿宋" w:eastAsia="仿宋" w:hAnsi="仿宋" w:cs="仿宋" w:hint="eastAsia"/>
          <w:kern w:val="0"/>
          <w:sz w:val="32"/>
          <w:szCs w:val="32"/>
          <w:shd w:val="clear" w:color="auto" w:fill="FFFFFF"/>
          <w:lang w:bidi="ar"/>
        </w:rPr>
        <w:t>科普大</w:t>
      </w:r>
      <w:proofErr w:type="gramStart"/>
      <w:r>
        <w:rPr>
          <w:rFonts w:ascii="仿宋" w:eastAsia="仿宋" w:hAnsi="仿宋" w:cs="仿宋" w:hint="eastAsia"/>
          <w:kern w:val="0"/>
          <w:sz w:val="32"/>
          <w:szCs w:val="32"/>
          <w:shd w:val="clear" w:color="auto" w:fill="FFFFFF"/>
          <w:lang w:bidi="ar"/>
        </w:rPr>
        <w:t>蓬车</w:t>
      </w:r>
      <w:proofErr w:type="gramEnd"/>
      <w:r>
        <w:rPr>
          <w:rFonts w:ascii="仿宋" w:eastAsia="仿宋" w:hAnsi="仿宋" w:cs="仿宋" w:hint="eastAsia"/>
          <w:kern w:val="0"/>
          <w:sz w:val="32"/>
          <w:szCs w:val="32"/>
          <w:shd w:val="clear" w:color="auto" w:fill="FFFFFF"/>
          <w:lang w:bidi="ar"/>
        </w:rPr>
        <w:t>1辆。</w:t>
      </w:r>
    </w:p>
    <w:p w:rsidR="00FE30E4" w:rsidRDefault="004E7DE4">
      <w:pPr>
        <w:ind w:firstLineChars="200" w:firstLine="640"/>
        <w:rPr>
          <w:rFonts w:ascii="仿宋" w:eastAsia="仿宋" w:hAnsi="仿宋"/>
          <w:color w:val="333333"/>
          <w:sz w:val="32"/>
          <w:szCs w:val="32"/>
        </w:rPr>
      </w:pPr>
      <w:r>
        <w:rPr>
          <w:rFonts w:ascii="仿宋" w:eastAsia="仿宋" w:hAnsi="仿宋"/>
          <w:color w:val="333333"/>
          <w:sz w:val="32"/>
          <w:szCs w:val="32"/>
        </w:rPr>
        <w:t>201</w:t>
      </w:r>
      <w:r>
        <w:rPr>
          <w:rFonts w:ascii="仿宋" w:eastAsia="仿宋" w:hAnsi="仿宋" w:hint="eastAsia"/>
          <w:color w:val="333333"/>
          <w:sz w:val="32"/>
          <w:szCs w:val="32"/>
        </w:rPr>
        <w:t>7</w:t>
      </w:r>
      <w:r>
        <w:rPr>
          <w:rFonts w:ascii="仿宋" w:eastAsia="仿宋" w:hAnsi="仿宋"/>
          <w:color w:val="333333"/>
          <w:sz w:val="32"/>
          <w:szCs w:val="32"/>
        </w:rPr>
        <w:t>年</w:t>
      </w:r>
      <w:r>
        <w:rPr>
          <w:rFonts w:ascii="仿宋" w:eastAsia="仿宋" w:hAnsi="仿宋" w:hint="eastAsia"/>
          <w:color w:val="333333"/>
          <w:sz w:val="32"/>
          <w:szCs w:val="32"/>
        </w:rPr>
        <w:t>本</w:t>
      </w:r>
      <w:r>
        <w:rPr>
          <w:rFonts w:ascii="仿宋" w:eastAsia="仿宋" w:hAnsi="仿宋"/>
          <w:color w:val="333333"/>
          <w:sz w:val="32"/>
          <w:szCs w:val="32"/>
        </w:rPr>
        <w:t>部门</w:t>
      </w:r>
      <w:r>
        <w:rPr>
          <w:rFonts w:ascii="仿宋" w:eastAsia="仿宋" w:hAnsi="仿宋" w:hint="eastAsia"/>
          <w:color w:val="333333"/>
          <w:sz w:val="32"/>
          <w:szCs w:val="32"/>
        </w:rPr>
        <w:t>无</w:t>
      </w:r>
      <w:r>
        <w:rPr>
          <w:rFonts w:ascii="仿宋" w:eastAsia="仿宋" w:hAnsi="仿宋"/>
          <w:color w:val="333333"/>
          <w:sz w:val="32"/>
          <w:szCs w:val="32"/>
        </w:rPr>
        <w:t>预算</w:t>
      </w:r>
      <w:r>
        <w:rPr>
          <w:rFonts w:ascii="仿宋" w:eastAsia="仿宋" w:hAnsi="仿宋" w:hint="eastAsia"/>
          <w:color w:val="333333"/>
          <w:sz w:val="32"/>
          <w:szCs w:val="32"/>
        </w:rPr>
        <w:t>安排</w:t>
      </w:r>
      <w:r>
        <w:rPr>
          <w:rFonts w:ascii="仿宋" w:eastAsia="仿宋" w:hAnsi="仿宋"/>
          <w:color w:val="333333"/>
          <w:sz w:val="32"/>
          <w:szCs w:val="32"/>
        </w:rPr>
        <w:t>购置</w:t>
      </w:r>
      <w:r>
        <w:rPr>
          <w:rFonts w:ascii="仿宋" w:eastAsia="仿宋" w:hAnsi="仿宋" w:hint="eastAsia"/>
          <w:color w:val="333333"/>
          <w:sz w:val="32"/>
          <w:szCs w:val="32"/>
        </w:rPr>
        <w:t>车辆或设备</w:t>
      </w:r>
      <w:r>
        <w:rPr>
          <w:rFonts w:ascii="仿宋" w:eastAsia="仿宋" w:hAnsi="仿宋"/>
          <w:color w:val="333333"/>
          <w:sz w:val="32"/>
          <w:szCs w:val="32"/>
        </w:rPr>
        <w:t>。</w:t>
      </w:r>
    </w:p>
    <w:p w:rsidR="00FE30E4" w:rsidRDefault="004E7DE4">
      <w:pPr>
        <w:ind w:firstLineChars="100" w:firstLine="320"/>
        <w:rPr>
          <w:rFonts w:ascii="仿宋" w:eastAsia="仿宋" w:hAnsi="仿宋"/>
          <w:b/>
          <w:sz w:val="32"/>
          <w:szCs w:val="32"/>
        </w:rPr>
      </w:pPr>
      <w:r>
        <w:rPr>
          <w:rFonts w:ascii="黑体" w:eastAsia="黑体" w:hAnsi="黑体" w:cs="黑体" w:hint="eastAsia"/>
          <w:sz w:val="32"/>
          <w:szCs w:val="32"/>
        </w:rPr>
        <w:t>六、预算绩效信息公开情况</w:t>
      </w:r>
    </w:p>
    <w:p w:rsidR="00FE30E4" w:rsidRDefault="004E7DE4">
      <w:pPr>
        <w:ind w:firstLineChars="200" w:firstLine="640"/>
        <w:rPr>
          <w:rFonts w:ascii="仿宋" w:eastAsia="仿宋" w:hAnsi="仿宋"/>
          <w:color w:val="333333"/>
          <w:sz w:val="32"/>
          <w:szCs w:val="32"/>
        </w:rPr>
      </w:pPr>
      <w:r>
        <w:rPr>
          <w:rFonts w:ascii="仿宋" w:eastAsia="仿宋" w:hAnsi="仿宋"/>
          <w:color w:val="333333"/>
          <w:sz w:val="32"/>
          <w:szCs w:val="32"/>
        </w:rPr>
        <w:t>201</w:t>
      </w:r>
      <w:r>
        <w:rPr>
          <w:rFonts w:ascii="仿宋" w:eastAsia="仿宋" w:hAnsi="仿宋" w:hint="eastAsia"/>
          <w:color w:val="333333"/>
          <w:sz w:val="32"/>
          <w:szCs w:val="32"/>
        </w:rPr>
        <w:t>7</w:t>
      </w:r>
      <w:r>
        <w:rPr>
          <w:rFonts w:ascii="仿宋" w:eastAsia="仿宋" w:hAnsi="仿宋"/>
          <w:color w:val="333333"/>
          <w:sz w:val="32"/>
          <w:szCs w:val="32"/>
        </w:rPr>
        <w:t>年</w:t>
      </w:r>
      <w:r>
        <w:rPr>
          <w:rFonts w:ascii="仿宋" w:eastAsia="仿宋" w:hAnsi="仿宋" w:hint="eastAsia"/>
          <w:color w:val="333333"/>
          <w:sz w:val="32"/>
          <w:szCs w:val="32"/>
        </w:rPr>
        <w:t>，</w:t>
      </w:r>
      <w:r>
        <w:rPr>
          <w:rFonts w:ascii="仿宋_GB2312" w:eastAsia="仿宋_GB2312" w:hAnsi="仿宋_GB2312" w:cs="仿宋_GB2312" w:hint="eastAsia"/>
          <w:sz w:val="32"/>
          <w:szCs w:val="32"/>
        </w:rPr>
        <w:t>本部门推进预算绩效信息公开的有关工作情况。</w:t>
      </w:r>
      <w:r>
        <w:rPr>
          <w:rFonts w:ascii="仿宋" w:eastAsia="仿宋" w:hAnsi="仿宋"/>
          <w:color w:val="333333"/>
          <w:sz w:val="32"/>
          <w:szCs w:val="32"/>
        </w:rPr>
        <w:t>财政预算安排项目支出</w:t>
      </w:r>
      <w:r>
        <w:rPr>
          <w:rFonts w:ascii="仿宋" w:eastAsia="仿宋" w:hAnsi="仿宋" w:hint="eastAsia"/>
          <w:color w:val="333333"/>
          <w:sz w:val="32"/>
          <w:szCs w:val="32"/>
        </w:rPr>
        <w:t>10.00</w:t>
      </w:r>
      <w:r>
        <w:rPr>
          <w:rFonts w:ascii="仿宋" w:eastAsia="仿宋" w:hAnsi="仿宋"/>
          <w:color w:val="333333"/>
          <w:sz w:val="32"/>
          <w:szCs w:val="32"/>
        </w:rPr>
        <w:t>万元，实现绩效目标全覆盖，</w:t>
      </w:r>
      <w:r>
        <w:rPr>
          <w:rFonts w:ascii="仿宋" w:eastAsia="仿宋" w:hAnsi="仿宋" w:hint="eastAsia"/>
          <w:color w:val="333333"/>
          <w:sz w:val="32"/>
          <w:szCs w:val="32"/>
        </w:rPr>
        <w:t>科普大</w:t>
      </w:r>
      <w:proofErr w:type="gramStart"/>
      <w:r>
        <w:rPr>
          <w:rFonts w:ascii="仿宋" w:eastAsia="仿宋" w:hAnsi="仿宋" w:hint="eastAsia"/>
          <w:color w:val="333333"/>
          <w:sz w:val="32"/>
          <w:szCs w:val="32"/>
        </w:rPr>
        <w:t>蓬车</w:t>
      </w:r>
      <w:proofErr w:type="gramEnd"/>
      <w:r>
        <w:rPr>
          <w:rFonts w:ascii="仿宋" w:eastAsia="仿宋" w:hAnsi="仿宋" w:hint="eastAsia"/>
          <w:color w:val="333333"/>
          <w:sz w:val="32"/>
          <w:szCs w:val="32"/>
        </w:rPr>
        <w:t>运转维护经费，</w:t>
      </w:r>
      <w:r>
        <w:rPr>
          <w:rFonts w:ascii="仿宋" w:eastAsia="仿宋" w:hAnsi="仿宋"/>
          <w:color w:val="333333"/>
          <w:sz w:val="32"/>
          <w:szCs w:val="32"/>
        </w:rPr>
        <w:t>预算金额</w:t>
      </w:r>
      <w:r>
        <w:rPr>
          <w:rFonts w:ascii="仿宋" w:eastAsia="仿宋" w:hAnsi="仿宋" w:hint="eastAsia"/>
          <w:color w:val="333333"/>
          <w:sz w:val="32"/>
          <w:szCs w:val="32"/>
        </w:rPr>
        <w:t>10.00万元，</w:t>
      </w:r>
      <w:r>
        <w:rPr>
          <w:rFonts w:ascii="仿宋" w:eastAsia="仿宋" w:hAnsi="仿宋"/>
          <w:color w:val="333333"/>
          <w:sz w:val="32"/>
          <w:szCs w:val="32"/>
        </w:rPr>
        <w:t>绩效目标</w:t>
      </w:r>
      <w:r>
        <w:rPr>
          <w:rFonts w:ascii="仿宋" w:eastAsia="仿宋" w:hAnsi="仿宋" w:hint="eastAsia"/>
          <w:color w:val="333333"/>
          <w:sz w:val="32"/>
          <w:szCs w:val="32"/>
        </w:rPr>
        <w:t>是</w:t>
      </w:r>
      <w:r>
        <w:rPr>
          <w:rFonts w:ascii="仿宋" w:eastAsia="仿宋" w:hAnsi="仿宋"/>
          <w:color w:val="333333"/>
          <w:sz w:val="32"/>
          <w:szCs w:val="32"/>
        </w:rPr>
        <w:t>：</w:t>
      </w:r>
      <w:r>
        <w:rPr>
          <w:rFonts w:ascii="仿宋" w:eastAsia="仿宋" w:hAnsi="仿宋" w:hint="eastAsia"/>
          <w:color w:val="333333"/>
          <w:sz w:val="32"/>
          <w:szCs w:val="32"/>
        </w:rPr>
        <w:t>开展科普大</w:t>
      </w:r>
      <w:proofErr w:type="gramStart"/>
      <w:r>
        <w:rPr>
          <w:rFonts w:ascii="仿宋" w:eastAsia="仿宋" w:hAnsi="仿宋" w:hint="eastAsia"/>
          <w:color w:val="333333"/>
          <w:sz w:val="32"/>
          <w:szCs w:val="32"/>
        </w:rPr>
        <w:t>蓬车</w:t>
      </w:r>
      <w:proofErr w:type="gramEnd"/>
      <w:r>
        <w:rPr>
          <w:rFonts w:ascii="仿宋" w:eastAsia="仿宋" w:hAnsi="仿宋" w:hint="eastAsia"/>
          <w:color w:val="333333"/>
          <w:sz w:val="32"/>
          <w:szCs w:val="32"/>
        </w:rPr>
        <w:t>进校园，更好贯彻实施《全</w:t>
      </w:r>
      <w:bookmarkStart w:id="0" w:name="_GoBack"/>
      <w:bookmarkEnd w:id="0"/>
      <w:r>
        <w:rPr>
          <w:rFonts w:ascii="仿宋" w:eastAsia="仿宋" w:hAnsi="仿宋" w:hint="eastAsia"/>
          <w:color w:val="333333"/>
          <w:sz w:val="32"/>
          <w:szCs w:val="32"/>
        </w:rPr>
        <w:t>民科学素质行动计划刚要》，提高公民科学素质，强化全民科学强国意识。</w:t>
      </w:r>
    </w:p>
    <w:p w:rsidR="00FE30E4" w:rsidRDefault="00FE30E4">
      <w:pPr>
        <w:jc w:val="center"/>
        <w:rPr>
          <w:rFonts w:ascii="方正小标宋简体" w:eastAsia="方正小标宋简体" w:hAnsi="方正小标宋简体" w:cs="方正小标宋简体"/>
          <w:sz w:val="44"/>
          <w:szCs w:val="44"/>
        </w:rPr>
      </w:pPr>
    </w:p>
    <w:p w:rsidR="00FE30E4" w:rsidRDefault="004E7DE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FE30E4" w:rsidRDefault="004E7DE4">
      <w:pPr>
        <w:ind w:firstLineChars="150" w:firstLine="480"/>
        <w:rPr>
          <w:rFonts w:ascii="仿宋" w:eastAsia="仿宋" w:hAnsi="仿宋"/>
          <w:sz w:val="32"/>
          <w:szCs w:val="28"/>
        </w:rPr>
      </w:pPr>
      <w:r>
        <w:rPr>
          <w:rFonts w:ascii="仿宋" w:eastAsia="仿宋" w:hAnsi="仿宋" w:hint="eastAsia"/>
          <w:color w:val="333333"/>
          <w:sz w:val="32"/>
          <w:szCs w:val="28"/>
        </w:rPr>
        <w:t>（一）财政拨款收入：指单位</w:t>
      </w:r>
      <w:r>
        <w:rPr>
          <w:rFonts w:ascii="仿宋" w:eastAsia="仿宋" w:hAnsi="仿宋"/>
          <w:color w:val="333333"/>
          <w:sz w:val="32"/>
          <w:szCs w:val="28"/>
        </w:rPr>
        <w:t>本年度从本级财政部门</w:t>
      </w:r>
      <w:r>
        <w:rPr>
          <w:rFonts w:ascii="仿宋" w:eastAsia="仿宋" w:hAnsi="仿宋" w:hint="eastAsia"/>
          <w:color w:val="333333"/>
          <w:sz w:val="32"/>
          <w:szCs w:val="28"/>
        </w:rPr>
        <w:t>取得</w:t>
      </w:r>
      <w:r>
        <w:rPr>
          <w:rFonts w:ascii="仿宋" w:eastAsia="仿宋" w:hAnsi="仿宋"/>
          <w:color w:val="333333"/>
          <w:sz w:val="32"/>
          <w:szCs w:val="28"/>
        </w:rPr>
        <w:t>的财政拨款</w:t>
      </w:r>
      <w:r>
        <w:rPr>
          <w:rFonts w:ascii="仿宋" w:eastAsia="仿宋" w:hAnsi="仿宋" w:hint="eastAsia"/>
          <w:color w:val="333333"/>
          <w:sz w:val="32"/>
          <w:szCs w:val="28"/>
        </w:rPr>
        <w:t>。</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（二）</w:t>
      </w:r>
      <w:r>
        <w:rPr>
          <w:rFonts w:ascii="仿宋" w:eastAsia="仿宋" w:hAnsi="仿宋"/>
          <w:color w:val="333333"/>
          <w:sz w:val="32"/>
          <w:szCs w:val="28"/>
        </w:rPr>
        <w:t>财政专户管理资金拨款：指单位本年度从本级财政部门</w:t>
      </w:r>
      <w:r>
        <w:rPr>
          <w:rFonts w:ascii="仿宋" w:eastAsia="仿宋" w:hAnsi="仿宋" w:hint="eastAsia"/>
          <w:color w:val="333333"/>
          <w:sz w:val="32"/>
          <w:szCs w:val="28"/>
        </w:rPr>
        <w:t>取得</w:t>
      </w:r>
      <w:r>
        <w:rPr>
          <w:rFonts w:ascii="仿宋" w:eastAsia="仿宋" w:hAnsi="仿宋"/>
          <w:color w:val="333333"/>
          <w:sz w:val="32"/>
          <w:szCs w:val="28"/>
        </w:rPr>
        <w:t>的财政专户管理的教育收费等资金的收入。</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（三）事业收入：指事业单位开展专业业务活动及辅助活动所取得的收入。</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 xml:space="preserve"> (四)</w:t>
      </w:r>
      <w:r>
        <w:rPr>
          <w:rFonts w:eastAsia="仿宋" w:hint="eastAsia"/>
          <w:sz w:val="32"/>
        </w:rPr>
        <w:t xml:space="preserve"> </w:t>
      </w:r>
      <w:r>
        <w:rPr>
          <w:rFonts w:ascii="仿宋" w:eastAsia="仿宋" w:hAnsi="仿宋" w:hint="eastAsia"/>
          <w:color w:val="333333"/>
          <w:sz w:val="32"/>
          <w:szCs w:val="28"/>
        </w:rPr>
        <w:t>事业单位经营收入：指事业单位在专业业务活动及其辅助活动之外开展非独立核算经营活动取得的收入。</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w:t>
      </w:r>
      <w:r>
        <w:rPr>
          <w:rFonts w:ascii="仿宋" w:eastAsia="仿宋" w:hAnsi="仿宋"/>
          <w:color w:val="333333"/>
          <w:sz w:val="32"/>
          <w:szCs w:val="28"/>
        </w:rPr>
        <w:t>五）</w:t>
      </w:r>
      <w:r>
        <w:rPr>
          <w:rFonts w:ascii="仿宋" w:eastAsia="仿宋" w:hAnsi="仿宋" w:hint="eastAsia"/>
          <w:color w:val="333333"/>
          <w:sz w:val="32"/>
          <w:szCs w:val="28"/>
        </w:rPr>
        <w:t>上级补助收入：指事业单位从主管部门和上级单位取得</w:t>
      </w:r>
      <w:r>
        <w:rPr>
          <w:rFonts w:ascii="仿宋" w:eastAsia="仿宋" w:hAnsi="仿宋" w:hint="eastAsia"/>
          <w:color w:val="333333"/>
          <w:sz w:val="32"/>
          <w:szCs w:val="28"/>
        </w:rPr>
        <w:lastRenderedPageBreak/>
        <w:t>的非财政补助收入。</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w:t>
      </w:r>
      <w:r>
        <w:rPr>
          <w:rFonts w:ascii="仿宋" w:eastAsia="仿宋" w:hAnsi="仿宋"/>
          <w:color w:val="333333"/>
          <w:sz w:val="32"/>
          <w:szCs w:val="28"/>
        </w:rPr>
        <w:t>六）附属单位上缴收入：指事业单位附属独立核算单位按照</w:t>
      </w:r>
      <w:r>
        <w:rPr>
          <w:rFonts w:ascii="仿宋" w:eastAsia="仿宋" w:hAnsi="仿宋" w:hint="eastAsia"/>
          <w:color w:val="333333"/>
          <w:sz w:val="32"/>
          <w:szCs w:val="28"/>
        </w:rPr>
        <w:t>有关</w:t>
      </w:r>
      <w:r>
        <w:rPr>
          <w:rFonts w:ascii="仿宋" w:eastAsia="仿宋" w:hAnsi="仿宋"/>
          <w:color w:val="333333"/>
          <w:sz w:val="32"/>
          <w:szCs w:val="28"/>
        </w:rPr>
        <w:t>规定上缴的收入。</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（七）其他收入：指除上述“财政拨款收入”、“事业收入”、“事业单位经营收入”、“</w:t>
      </w:r>
      <w:r>
        <w:rPr>
          <w:rFonts w:ascii="仿宋" w:eastAsia="仿宋" w:hAnsi="仿宋"/>
          <w:color w:val="333333"/>
          <w:sz w:val="32"/>
          <w:szCs w:val="28"/>
        </w:rPr>
        <w:t>上级补助收入”</w:t>
      </w:r>
      <w:r>
        <w:rPr>
          <w:rFonts w:ascii="仿宋" w:eastAsia="仿宋" w:hAnsi="仿宋" w:hint="eastAsia"/>
          <w:color w:val="333333"/>
          <w:sz w:val="32"/>
          <w:szCs w:val="28"/>
        </w:rPr>
        <w:t>等以外的收入。</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（八）用事业基金弥补收支差额：指事业单位在预计用当年的“财政拨款收入”、“事业收入”、“事业单位经营收入”、“其他收入”等</w:t>
      </w:r>
      <w:r>
        <w:rPr>
          <w:rFonts w:ascii="仿宋" w:eastAsia="仿宋" w:hAnsi="仿宋"/>
          <w:color w:val="333333"/>
          <w:sz w:val="32"/>
          <w:szCs w:val="28"/>
        </w:rPr>
        <w:t>收入</w:t>
      </w:r>
      <w:r>
        <w:rPr>
          <w:rFonts w:ascii="仿宋" w:eastAsia="仿宋" w:hAnsi="仿宋" w:hint="eastAsia"/>
          <w:color w:val="333333"/>
          <w:sz w:val="32"/>
          <w:szCs w:val="28"/>
        </w:rPr>
        <w:t>不足以安排当年支出的情况下，使用以前年度积累的事业基金（事业单位当年收支相抵后按国家规定提取、用于弥补以后年度收支差额的基金）弥补本年度收支缺口的资金。</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（九）上年结转：指以前年度尚未完成、结转到本年仍按原规定用途继续使用的资金。</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（十）结转下年：指以前年度预算安排、因客观条件发生变化无法按原计划实施，需延迟到以后年度按原规定用途继续使用的资金。</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（十一）基本支出：指为保障机构正常运转、完成日常工作任务而发生的人员支出和公用支出。</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（十二）项目支出：指在基本支出之外为完成特定行政任务和事业发展目标所发生的支出。</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（十三）上缴上级支出：指附属单位上缴上级的支出。</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（十四）事业单位经营支出：指事业单位在专业业务活动及其辅助活动之外开展非独立核算经营活动发生的支出。</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lastRenderedPageBreak/>
        <w:t>（十五）对附属单位补助支出：指对附属单位补助发生的支出。</w:t>
      </w:r>
    </w:p>
    <w:p w:rsidR="00FE30E4" w:rsidRDefault="004E7DE4">
      <w:pPr>
        <w:ind w:firstLineChars="150" w:firstLine="480"/>
        <w:rPr>
          <w:rFonts w:ascii="仿宋" w:eastAsia="仿宋" w:hAnsi="仿宋"/>
          <w:color w:val="333333"/>
          <w:sz w:val="32"/>
          <w:szCs w:val="28"/>
        </w:rPr>
      </w:pPr>
      <w:r>
        <w:rPr>
          <w:rFonts w:ascii="仿宋" w:eastAsia="仿宋" w:hAnsi="仿宋" w:hint="eastAsia"/>
          <w:color w:val="333333"/>
          <w:sz w:val="32"/>
          <w:szCs w:val="28"/>
        </w:rPr>
        <w:t>（十六）“三公”经费：是指部门因公出国（境）费、公务用车购置及运行费和公务接待费。其中，因公出国（境）</w:t>
      </w:r>
      <w:proofErr w:type="gramStart"/>
      <w:r>
        <w:rPr>
          <w:rFonts w:ascii="仿宋" w:eastAsia="仿宋" w:hAnsi="仿宋" w:hint="eastAsia"/>
          <w:color w:val="333333"/>
          <w:sz w:val="32"/>
          <w:szCs w:val="28"/>
        </w:rPr>
        <w:t>费反映</w:t>
      </w:r>
      <w:proofErr w:type="gramEnd"/>
      <w:r>
        <w:rPr>
          <w:rFonts w:ascii="仿宋" w:eastAsia="仿宋" w:hAnsi="仿宋" w:hint="eastAsia"/>
          <w:color w:val="333333"/>
          <w:sz w:val="32"/>
          <w:szCs w:val="28"/>
        </w:rPr>
        <w:t>单位公务出国（境）的国际旅费、国外城市间交通费、住宿费、伙食费、培训费、公杂费等支出；公务用车购置及运行</w:t>
      </w:r>
      <w:proofErr w:type="gramStart"/>
      <w:r>
        <w:rPr>
          <w:rFonts w:ascii="仿宋" w:eastAsia="仿宋" w:hAnsi="仿宋" w:hint="eastAsia"/>
          <w:color w:val="333333"/>
          <w:sz w:val="32"/>
          <w:szCs w:val="28"/>
        </w:rPr>
        <w:t>费反映</w:t>
      </w:r>
      <w:proofErr w:type="gramEnd"/>
      <w:r>
        <w:rPr>
          <w:rFonts w:ascii="仿宋" w:eastAsia="仿宋" w:hAnsi="仿宋" w:hint="eastAsia"/>
          <w:color w:val="333333"/>
          <w:sz w:val="32"/>
          <w:szCs w:val="28"/>
        </w:rPr>
        <w:t>单位公务用车车辆购置支出（</w:t>
      </w:r>
      <w:proofErr w:type="gramStart"/>
      <w:r>
        <w:rPr>
          <w:rFonts w:ascii="仿宋" w:eastAsia="仿宋" w:hAnsi="仿宋" w:hint="eastAsia"/>
          <w:color w:val="333333"/>
          <w:sz w:val="32"/>
          <w:szCs w:val="28"/>
        </w:rPr>
        <w:t>含车辆</w:t>
      </w:r>
      <w:proofErr w:type="gramEnd"/>
      <w:r>
        <w:rPr>
          <w:rFonts w:ascii="仿宋" w:eastAsia="仿宋" w:hAnsi="仿宋" w:hint="eastAsia"/>
          <w:color w:val="333333"/>
          <w:sz w:val="32"/>
          <w:szCs w:val="28"/>
        </w:rPr>
        <w:t>购置税）及租用费、燃料费、维修费、过路过桥费、保险费、安全奖励费用等出；公务接待</w:t>
      </w:r>
      <w:proofErr w:type="gramStart"/>
      <w:r>
        <w:rPr>
          <w:rFonts w:ascii="仿宋" w:eastAsia="仿宋" w:hAnsi="仿宋" w:hint="eastAsia"/>
          <w:color w:val="333333"/>
          <w:sz w:val="32"/>
          <w:szCs w:val="28"/>
        </w:rPr>
        <w:t>费反映</w:t>
      </w:r>
      <w:proofErr w:type="gramEnd"/>
      <w:r>
        <w:rPr>
          <w:rFonts w:ascii="仿宋" w:eastAsia="仿宋" w:hAnsi="仿宋" w:hint="eastAsia"/>
          <w:color w:val="333333"/>
          <w:sz w:val="32"/>
          <w:szCs w:val="28"/>
        </w:rPr>
        <w:t>单位按规定开支的各类公务接待（含外宾接待）支出。</w:t>
      </w:r>
    </w:p>
    <w:p w:rsidR="00FE30E4" w:rsidRDefault="004E7DE4">
      <w:pPr>
        <w:ind w:firstLineChars="200" w:firstLine="640"/>
        <w:rPr>
          <w:rFonts w:ascii="仿宋" w:eastAsia="仿宋" w:hAnsi="仿宋"/>
          <w:color w:val="333333"/>
          <w:sz w:val="32"/>
          <w:szCs w:val="28"/>
        </w:rPr>
      </w:pPr>
      <w:r>
        <w:rPr>
          <w:rFonts w:ascii="仿宋" w:eastAsia="仿宋" w:hAnsi="仿宋" w:hint="eastAsia"/>
          <w:color w:val="333333"/>
          <w:sz w:val="32"/>
          <w:szCs w:val="28"/>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E30E4" w:rsidRDefault="004E7DE4">
      <w:pPr>
        <w:ind w:firstLineChars="200" w:firstLine="640"/>
        <w:rPr>
          <w:rFonts w:ascii="仿宋" w:eastAsia="仿宋" w:hAnsi="仿宋"/>
          <w:sz w:val="32"/>
          <w:szCs w:val="28"/>
        </w:rPr>
      </w:pPr>
      <w:r>
        <w:rPr>
          <w:rFonts w:ascii="仿宋" w:eastAsia="仿宋" w:hAnsi="仿宋" w:hint="eastAsia"/>
          <w:sz w:val="32"/>
          <w:szCs w:val="28"/>
        </w:rPr>
        <w:t>（十八）科学技术支出（类）科学技术普及（款）</w:t>
      </w:r>
      <w:r>
        <w:rPr>
          <w:rFonts w:ascii="仿宋" w:eastAsia="仿宋" w:hAnsi="仿宋" w:cs="宋体" w:hint="eastAsia"/>
          <w:sz w:val="32"/>
          <w:szCs w:val="20"/>
        </w:rPr>
        <w:t>机构运行（项）：</w:t>
      </w:r>
    </w:p>
    <w:p w:rsidR="00FE30E4" w:rsidRDefault="004E7DE4">
      <w:pPr>
        <w:ind w:firstLineChars="150" w:firstLine="480"/>
        <w:rPr>
          <w:rFonts w:ascii="仿宋" w:eastAsia="仿宋" w:hAnsi="仿宋" w:cs="宋体"/>
          <w:sz w:val="32"/>
          <w:szCs w:val="20"/>
        </w:rPr>
      </w:pPr>
      <w:r>
        <w:rPr>
          <w:rFonts w:ascii="仿宋" w:eastAsia="仿宋" w:hAnsi="仿宋" w:cs="宋体" w:hint="eastAsia"/>
          <w:sz w:val="32"/>
          <w:szCs w:val="20"/>
        </w:rPr>
        <w:t>指单位</w:t>
      </w:r>
      <w:r>
        <w:rPr>
          <w:rFonts w:ascii="仿宋" w:eastAsia="仿宋" w:hAnsi="仿宋" w:cs="宋体"/>
          <w:sz w:val="32"/>
          <w:szCs w:val="20"/>
        </w:rPr>
        <w:t>用于科学技术</w:t>
      </w:r>
      <w:r>
        <w:rPr>
          <w:rFonts w:ascii="仿宋" w:eastAsia="仿宋" w:hAnsi="仿宋" w:cs="宋体" w:hint="eastAsia"/>
          <w:sz w:val="32"/>
          <w:szCs w:val="20"/>
        </w:rPr>
        <w:t>普及</w:t>
      </w:r>
      <w:r>
        <w:rPr>
          <w:rFonts w:ascii="仿宋" w:eastAsia="仿宋" w:hAnsi="仿宋" w:cs="宋体"/>
          <w:sz w:val="32"/>
          <w:szCs w:val="20"/>
        </w:rPr>
        <w:t>方面</w:t>
      </w:r>
      <w:r>
        <w:rPr>
          <w:rFonts w:ascii="仿宋" w:eastAsia="仿宋" w:hAnsi="仿宋" w:cs="宋体" w:hint="eastAsia"/>
          <w:sz w:val="32"/>
          <w:szCs w:val="20"/>
        </w:rPr>
        <w:t>经费</w:t>
      </w:r>
      <w:r>
        <w:rPr>
          <w:rFonts w:ascii="仿宋" w:eastAsia="仿宋" w:hAnsi="仿宋" w:cs="宋体"/>
          <w:sz w:val="32"/>
          <w:szCs w:val="20"/>
        </w:rPr>
        <w:t>支出</w:t>
      </w:r>
      <w:r>
        <w:rPr>
          <w:rFonts w:ascii="仿宋" w:eastAsia="仿宋" w:hAnsi="仿宋" w:cs="宋体" w:hint="eastAsia"/>
          <w:sz w:val="32"/>
          <w:szCs w:val="20"/>
        </w:rPr>
        <w:t>，</w:t>
      </w:r>
      <w:r>
        <w:rPr>
          <w:rFonts w:ascii="仿宋" w:eastAsia="仿宋" w:hAnsi="仿宋" w:cs="宋体"/>
          <w:sz w:val="32"/>
          <w:szCs w:val="20"/>
        </w:rPr>
        <w:t>科普事业单位的基本支出</w:t>
      </w:r>
      <w:r>
        <w:rPr>
          <w:rFonts w:ascii="仿宋" w:eastAsia="仿宋" w:hAnsi="仿宋" w:cs="宋体" w:hint="eastAsia"/>
          <w:sz w:val="32"/>
          <w:szCs w:val="20"/>
        </w:rPr>
        <w:t>。</w:t>
      </w:r>
    </w:p>
    <w:p w:rsidR="00FE30E4" w:rsidRDefault="004E7DE4">
      <w:pPr>
        <w:ind w:firstLineChars="100" w:firstLine="320"/>
        <w:rPr>
          <w:rFonts w:ascii="仿宋" w:eastAsia="仿宋" w:hAnsi="仿宋" w:cs="宋体"/>
          <w:sz w:val="32"/>
          <w:szCs w:val="20"/>
        </w:rPr>
      </w:pPr>
      <w:r>
        <w:rPr>
          <w:rFonts w:ascii="仿宋" w:eastAsia="仿宋" w:hAnsi="仿宋" w:cs="宋体" w:hint="eastAsia"/>
          <w:sz w:val="32"/>
          <w:szCs w:val="20"/>
        </w:rPr>
        <w:t>（十九）</w:t>
      </w:r>
      <w:r>
        <w:rPr>
          <w:rFonts w:ascii="仿宋" w:eastAsia="仿宋" w:hAnsi="仿宋" w:hint="eastAsia"/>
          <w:sz w:val="32"/>
          <w:szCs w:val="28"/>
        </w:rPr>
        <w:t>科学技术支出（类）科学技术普及（款）</w:t>
      </w:r>
      <w:r>
        <w:rPr>
          <w:rFonts w:ascii="仿宋" w:eastAsia="仿宋" w:hAnsi="仿宋" w:cs="宋体" w:hint="eastAsia"/>
          <w:sz w:val="32"/>
          <w:szCs w:val="20"/>
        </w:rPr>
        <w:t>科普活动（项）：指单位</w:t>
      </w:r>
      <w:r>
        <w:rPr>
          <w:rFonts w:ascii="仿宋" w:eastAsia="仿宋" w:hAnsi="仿宋" w:cs="宋体"/>
          <w:sz w:val="32"/>
          <w:szCs w:val="20"/>
        </w:rPr>
        <w:t>用于开展科普活动</w:t>
      </w:r>
      <w:r>
        <w:rPr>
          <w:rFonts w:ascii="仿宋" w:eastAsia="仿宋" w:hAnsi="仿宋" w:cs="宋体" w:hint="eastAsia"/>
          <w:sz w:val="32"/>
          <w:szCs w:val="20"/>
        </w:rPr>
        <w:t>经费</w:t>
      </w:r>
      <w:r>
        <w:rPr>
          <w:rFonts w:ascii="仿宋" w:eastAsia="仿宋" w:hAnsi="仿宋" w:cs="宋体"/>
          <w:sz w:val="32"/>
          <w:szCs w:val="20"/>
        </w:rPr>
        <w:t>支出。</w:t>
      </w:r>
    </w:p>
    <w:p w:rsidR="00FE30E4" w:rsidRDefault="004E7DE4">
      <w:pPr>
        <w:widowControl/>
        <w:shd w:val="clear" w:color="auto" w:fill="FFFFFF"/>
        <w:spacing w:line="301" w:lineRule="atLeast"/>
        <w:ind w:left="-275" w:firstLine="560"/>
        <w:jc w:val="left"/>
        <w:rPr>
          <w:rFonts w:ascii="仿宋" w:eastAsia="仿宋" w:hAnsi="仿宋" w:cs="Arial"/>
          <w:sz w:val="32"/>
          <w:szCs w:val="15"/>
        </w:rPr>
      </w:pPr>
      <w:r>
        <w:rPr>
          <w:rFonts w:ascii="仿宋" w:eastAsia="仿宋" w:hAnsi="仿宋" w:cs="Arial" w:hint="eastAsia"/>
          <w:sz w:val="32"/>
          <w:szCs w:val="28"/>
        </w:rPr>
        <w:t>（</w:t>
      </w:r>
      <w:r>
        <w:rPr>
          <w:rFonts w:ascii="仿宋" w:eastAsia="仿宋" w:hAnsi="仿宋" w:cs="Arial"/>
          <w:sz w:val="32"/>
          <w:szCs w:val="28"/>
        </w:rPr>
        <w:t>二十）社会保障和就业（类）行政事业单位离退休（款）归口管理的行政单位离退休（项）：指单位用于归口管理的离退休人员的离退休经费支出。</w:t>
      </w:r>
    </w:p>
    <w:p w:rsidR="00FE30E4" w:rsidRDefault="004E7DE4">
      <w:pPr>
        <w:widowControl/>
        <w:shd w:val="clear" w:color="auto" w:fill="FFFFFF"/>
        <w:spacing w:line="301" w:lineRule="atLeast"/>
        <w:ind w:left="-275" w:firstLine="560"/>
        <w:jc w:val="left"/>
        <w:rPr>
          <w:rFonts w:ascii="仿宋" w:eastAsia="仿宋" w:hAnsi="仿宋" w:cs="Arial"/>
          <w:sz w:val="32"/>
          <w:szCs w:val="15"/>
        </w:rPr>
      </w:pPr>
      <w:r>
        <w:rPr>
          <w:rFonts w:ascii="仿宋" w:eastAsia="仿宋" w:hAnsi="仿宋" w:cs="Arial"/>
          <w:sz w:val="32"/>
          <w:szCs w:val="28"/>
        </w:rPr>
        <w:lastRenderedPageBreak/>
        <w:t>（二十一）医疗卫生与计划生育（类）医疗</w:t>
      </w:r>
      <w:r>
        <w:rPr>
          <w:rFonts w:ascii="仿宋" w:eastAsia="仿宋" w:hAnsi="仿宋" w:cs="Arial" w:hint="eastAsia"/>
          <w:sz w:val="32"/>
          <w:szCs w:val="28"/>
        </w:rPr>
        <w:t>保障</w:t>
      </w:r>
      <w:r>
        <w:rPr>
          <w:rFonts w:ascii="仿宋" w:eastAsia="仿宋" w:hAnsi="仿宋" w:cs="Arial"/>
          <w:sz w:val="32"/>
          <w:szCs w:val="28"/>
        </w:rPr>
        <w:t>（款）行政单位医疗费（项）：指单位用于集中安排的行政单位基本医疗保险缴费经费支出。</w:t>
      </w:r>
    </w:p>
    <w:p w:rsidR="00FE30E4" w:rsidRDefault="004E7DE4">
      <w:pPr>
        <w:widowControl/>
        <w:shd w:val="clear" w:color="auto" w:fill="FFFFFF"/>
        <w:spacing w:line="301" w:lineRule="atLeast"/>
        <w:ind w:left="-275" w:firstLine="560"/>
        <w:jc w:val="left"/>
        <w:rPr>
          <w:rFonts w:ascii="仿宋" w:eastAsia="仿宋" w:hAnsi="仿宋" w:cs="Arial"/>
          <w:sz w:val="32"/>
          <w:szCs w:val="15"/>
        </w:rPr>
      </w:pPr>
      <w:r>
        <w:rPr>
          <w:rFonts w:ascii="仿宋" w:eastAsia="仿宋" w:hAnsi="仿宋" w:cs="Arial"/>
          <w:sz w:val="32"/>
          <w:szCs w:val="28"/>
        </w:rPr>
        <w:t>（二十二）住房保障（类）住房改革支出（款）住房公积金（项）：指单位用于按人力资源和社会保障部、财政部规定的基本工资和津贴补贴以及规定比例为职工缴纳的住房公积金。</w:t>
      </w:r>
    </w:p>
    <w:p w:rsidR="00FE30E4" w:rsidRDefault="004E7DE4">
      <w:pPr>
        <w:widowControl/>
        <w:shd w:val="clear" w:color="auto" w:fill="FFFFFF"/>
        <w:spacing w:line="301" w:lineRule="atLeast"/>
        <w:ind w:left="-275" w:firstLine="560"/>
        <w:jc w:val="left"/>
        <w:rPr>
          <w:rFonts w:ascii="仿宋" w:eastAsia="仿宋" w:hAnsi="仿宋" w:cs="Arial"/>
          <w:sz w:val="32"/>
          <w:szCs w:val="15"/>
        </w:rPr>
      </w:pPr>
      <w:r>
        <w:rPr>
          <w:rFonts w:ascii="仿宋" w:eastAsia="仿宋" w:hAnsi="仿宋" w:cs="Arial"/>
          <w:sz w:val="32"/>
          <w:szCs w:val="28"/>
        </w:rPr>
        <w:t>（二十三）住房保障（类）住房改革支出（款）购房补贴（项）：指单位用于按房改政策规定，向符合条件职工（含离退休人员）发放的用于购买住房的补贴。</w:t>
      </w:r>
    </w:p>
    <w:p w:rsidR="00FE30E4" w:rsidRDefault="00FE30E4">
      <w:pPr>
        <w:ind w:firstLineChars="150" w:firstLine="480"/>
        <w:rPr>
          <w:rFonts w:ascii="仿宋" w:eastAsia="仿宋" w:hAnsi="仿宋"/>
          <w:sz w:val="32"/>
          <w:szCs w:val="28"/>
        </w:rPr>
      </w:pPr>
    </w:p>
    <w:p w:rsidR="00FE30E4" w:rsidRDefault="004E7DE4">
      <w:pPr>
        <w:rPr>
          <w:rFonts w:ascii="仿宋" w:eastAsia="仿宋" w:hAnsi="仿宋"/>
          <w:sz w:val="32"/>
          <w:szCs w:val="28"/>
        </w:rPr>
      </w:pPr>
      <w:r>
        <w:rPr>
          <w:rFonts w:ascii="仿宋" w:eastAsia="仿宋" w:hAnsi="仿宋" w:hint="eastAsia"/>
          <w:sz w:val="32"/>
          <w:szCs w:val="28"/>
        </w:rPr>
        <w:t xml:space="preserve">                                </w:t>
      </w:r>
    </w:p>
    <w:p w:rsidR="00FE30E4" w:rsidRDefault="004E7DE4">
      <w:pPr>
        <w:ind w:firstLineChars="1500" w:firstLine="4800"/>
        <w:rPr>
          <w:rFonts w:ascii="仿宋" w:eastAsia="仿宋" w:hAnsi="仿宋"/>
          <w:sz w:val="32"/>
          <w:szCs w:val="28"/>
        </w:rPr>
      </w:pPr>
      <w:r>
        <w:rPr>
          <w:rFonts w:ascii="仿宋" w:eastAsia="仿宋" w:hAnsi="仿宋" w:hint="eastAsia"/>
          <w:sz w:val="32"/>
          <w:szCs w:val="28"/>
        </w:rPr>
        <w:t xml:space="preserve">   阳江市科学技术协会</w:t>
      </w:r>
    </w:p>
    <w:p w:rsidR="00FE30E4" w:rsidRDefault="004E7DE4">
      <w:pPr>
        <w:tabs>
          <w:tab w:val="center" w:pos="4153"/>
        </w:tabs>
        <w:ind w:firstLineChars="1700" w:firstLine="5440"/>
        <w:rPr>
          <w:rFonts w:ascii="仿宋" w:eastAsia="仿宋" w:hAnsi="仿宋"/>
          <w:sz w:val="32"/>
          <w:szCs w:val="28"/>
        </w:rPr>
      </w:pPr>
      <w:r>
        <w:rPr>
          <w:rFonts w:ascii="仿宋" w:eastAsia="仿宋" w:hAnsi="仿宋" w:hint="eastAsia"/>
          <w:sz w:val="32"/>
          <w:szCs w:val="28"/>
        </w:rPr>
        <w:t>2017 年 2 月9 日</w:t>
      </w:r>
    </w:p>
    <w:sectPr w:rsidR="00FE30E4">
      <w:footerReference w:type="default" r:id="rId9"/>
      <w:pgSz w:w="11906" w:h="16838"/>
      <w:pgMar w:top="1440" w:right="8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E4" w:rsidRDefault="004E7DE4">
      <w:r>
        <w:separator/>
      </w:r>
    </w:p>
  </w:endnote>
  <w:endnote w:type="continuationSeparator" w:id="0">
    <w:p w:rsidR="004E7DE4" w:rsidRDefault="004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E4" w:rsidRDefault="004E7DE4">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4E7DE4" w:rsidRDefault="004E7DE4">
                <w:pPr>
                  <w:pStyle w:val="a4"/>
                </w:pPr>
                <w:r>
                  <w:rPr>
                    <w:rFonts w:hint="eastAsia"/>
                  </w:rPr>
                  <w:fldChar w:fldCharType="begin"/>
                </w:r>
                <w:r>
                  <w:rPr>
                    <w:rFonts w:hint="eastAsia"/>
                  </w:rPr>
                  <w:instrText xml:space="preserve"> PAGE  \* MERGEFORMAT </w:instrText>
                </w:r>
                <w:r>
                  <w:rPr>
                    <w:rFonts w:hint="eastAsia"/>
                  </w:rPr>
                  <w:fldChar w:fldCharType="separate"/>
                </w:r>
                <w:r w:rsidR="0010092B">
                  <w:rPr>
                    <w:noProof/>
                  </w:rPr>
                  <w:t>20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E4" w:rsidRDefault="004E7DE4">
      <w:r>
        <w:separator/>
      </w:r>
    </w:p>
  </w:footnote>
  <w:footnote w:type="continuationSeparator" w:id="0">
    <w:p w:rsidR="004E7DE4" w:rsidRDefault="004E7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822"/>
    <w:multiLevelType w:val="hybridMultilevel"/>
    <w:tmpl w:val="795E6A00"/>
    <w:lvl w:ilvl="0" w:tplc="972E295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1B3CF4"/>
    <w:multiLevelType w:val="hybridMultilevel"/>
    <w:tmpl w:val="42644F74"/>
    <w:lvl w:ilvl="0" w:tplc="7944C5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A51"/>
    <w:multiLevelType w:val="singleLevel"/>
    <w:tmpl w:val="5A5F2A51"/>
    <w:lvl w:ilvl="0">
      <w:start w:val="1"/>
      <w:numFmt w:val="chineseCounting"/>
      <w:suff w:val="nothing"/>
      <w:lvlText w:val="%1、"/>
      <w:lvlJc w:val="left"/>
    </w:lvl>
  </w:abstractNum>
  <w:abstractNum w:abstractNumId="5">
    <w:nsid w:val="5A5F2BFF"/>
    <w:multiLevelType w:val="singleLevel"/>
    <w:tmpl w:val="5A5F2BFF"/>
    <w:lvl w:ilvl="0">
      <w:start w:val="1"/>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5216"/>
    <w:rsid w:val="00084314"/>
    <w:rsid w:val="0010092B"/>
    <w:rsid w:val="004E7DE4"/>
    <w:rsid w:val="008D26E6"/>
    <w:rsid w:val="008E7F31"/>
    <w:rsid w:val="00BE5216"/>
    <w:rsid w:val="00C0384B"/>
    <w:rsid w:val="00CA09FC"/>
    <w:rsid w:val="00CE599A"/>
    <w:rsid w:val="00D33CE5"/>
    <w:rsid w:val="00D724E4"/>
    <w:rsid w:val="00E036F2"/>
    <w:rsid w:val="00EC0A50"/>
    <w:rsid w:val="00FE30E4"/>
    <w:rsid w:val="01767D7D"/>
    <w:rsid w:val="02920FAE"/>
    <w:rsid w:val="02AB511C"/>
    <w:rsid w:val="02C75761"/>
    <w:rsid w:val="030D4785"/>
    <w:rsid w:val="03284880"/>
    <w:rsid w:val="037D3383"/>
    <w:rsid w:val="03E54531"/>
    <w:rsid w:val="043656FE"/>
    <w:rsid w:val="04624C36"/>
    <w:rsid w:val="04833C74"/>
    <w:rsid w:val="04B02101"/>
    <w:rsid w:val="058A5A0F"/>
    <w:rsid w:val="07C50C05"/>
    <w:rsid w:val="09074A0A"/>
    <w:rsid w:val="090D0D4C"/>
    <w:rsid w:val="090D755E"/>
    <w:rsid w:val="09FC2D4F"/>
    <w:rsid w:val="0CB9549F"/>
    <w:rsid w:val="0D497ADA"/>
    <w:rsid w:val="0E231A98"/>
    <w:rsid w:val="10C129E6"/>
    <w:rsid w:val="10D718C0"/>
    <w:rsid w:val="111604BB"/>
    <w:rsid w:val="11452862"/>
    <w:rsid w:val="11DA45D6"/>
    <w:rsid w:val="120D4974"/>
    <w:rsid w:val="12650247"/>
    <w:rsid w:val="126C79CF"/>
    <w:rsid w:val="129014F9"/>
    <w:rsid w:val="12BE13E8"/>
    <w:rsid w:val="13016A31"/>
    <w:rsid w:val="13E64790"/>
    <w:rsid w:val="148C59EC"/>
    <w:rsid w:val="160B10C8"/>
    <w:rsid w:val="161A2E39"/>
    <w:rsid w:val="16FB56F3"/>
    <w:rsid w:val="177B5BF1"/>
    <w:rsid w:val="188A6320"/>
    <w:rsid w:val="1A206C5D"/>
    <w:rsid w:val="1A3E741B"/>
    <w:rsid w:val="1A8931D8"/>
    <w:rsid w:val="1B5D47C1"/>
    <w:rsid w:val="1D144A22"/>
    <w:rsid w:val="1E9D6F1C"/>
    <w:rsid w:val="1FAF3B7E"/>
    <w:rsid w:val="20034DB8"/>
    <w:rsid w:val="20202AD1"/>
    <w:rsid w:val="20734447"/>
    <w:rsid w:val="20EE6A13"/>
    <w:rsid w:val="20FE1A83"/>
    <w:rsid w:val="21A34492"/>
    <w:rsid w:val="23E9499D"/>
    <w:rsid w:val="24657CCC"/>
    <w:rsid w:val="24816DB0"/>
    <w:rsid w:val="258D30DB"/>
    <w:rsid w:val="25924C01"/>
    <w:rsid w:val="264C11E9"/>
    <w:rsid w:val="27393AF9"/>
    <w:rsid w:val="27E55A59"/>
    <w:rsid w:val="28010EC3"/>
    <w:rsid w:val="28AB2437"/>
    <w:rsid w:val="28CF2243"/>
    <w:rsid w:val="290A38BD"/>
    <w:rsid w:val="29CD651E"/>
    <w:rsid w:val="29E50196"/>
    <w:rsid w:val="2B3808E0"/>
    <w:rsid w:val="2B6160F0"/>
    <w:rsid w:val="2B8161E8"/>
    <w:rsid w:val="2BB870E7"/>
    <w:rsid w:val="2C0F6E43"/>
    <w:rsid w:val="2C69449F"/>
    <w:rsid w:val="2E3B19FA"/>
    <w:rsid w:val="2E8A3E2E"/>
    <w:rsid w:val="30A8273F"/>
    <w:rsid w:val="33684FFE"/>
    <w:rsid w:val="34E8099B"/>
    <w:rsid w:val="34F84CF9"/>
    <w:rsid w:val="35213EE4"/>
    <w:rsid w:val="36536C16"/>
    <w:rsid w:val="36DC32D2"/>
    <w:rsid w:val="36E602DD"/>
    <w:rsid w:val="374C24EC"/>
    <w:rsid w:val="37A70C4B"/>
    <w:rsid w:val="37C95448"/>
    <w:rsid w:val="3906283A"/>
    <w:rsid w:val="397E71F0"/>
    <w:rsid w:val="3A326441"/>
    <w:rsid w:val="3A3A7EA6"/>
    <w:rsid w:val="3AE1629B"/>
    <w:rsid w:val="3AE932AE"/>
    <w:rsid w:val="3BE934D6"/>
    <w:rsid w:val="3C385887"/>
    <w:rsid w:val="3C495D15"/>
    <w:rsid w:val="3D415231"/>
    <w:rsid w:val="3DCB69F7"/>
    <w:rsid w:val="3E1753C4"/>
    <w:rsid w:val="3EB22D4A"/>
    <w:rsid w:val="3EEC39FF"/>
    <w:rsid w:val="3F1C6DC6"/>
    <w:rsid w:val="3F272045"/>
    <w:rsid w:val="3F900B18"/>
    <w:rsid w:val="412768CB"/>
    <w:rsid w:val="429847EE"/>
    <w:rsid w:val="43276DFE"/>
    <w:rsid w:val="44E25907"/>
    <w:rsid w:val="457403CF"/>
    <w:rsid w:val="47D07A92"/>
    <w:rsid w:val="4802308B"/>
    <w:rsid w:val="48510276"/>
    <w:rsid w:val="48DF39C3"/>
    <w:rsid w:val="48F7150D"/>
    <w:rsid w:val="49167B7B"/>
    <w:rsid w:val="491F7CC5"/>
    <w:rsid w:val="4A68034D"/>
    <w:rsid w:val="4AC16D53"/>
    <w:rsid w:val="4AFB6F7B"/>
    <w:rsid w:val="4B136288"/>
    <w:rsid w:val="4B2B025F"/>
    <w:rsid w:val="4B740CD3"/>
    <w:rsid w:val="4CC74C8A"/>
    <w:rsid w:val="4D2C5FA1"/>
    <w:rsid w:val="4D381C90"/>
    <w:rsid w:val="4D484E04"/>
    <w:rsid w:val="4D77500D"/>
    <w:rsid w:val="4E2F7BD4"/>
    <w:rsid w:val="4ECA62E5"/>
    <w:rsid w:val="4F3D472C"/>
    <w:rsid w:val="4F437E87"/>
    <w:rsid w:val="4F887E53"/>
    <w:rsid w:val="50B14771"/>
    <w:rsid w:val="50CB6A87"/>
    <w:rsid w:val="516D1E71"/>
    <w:rsid w:val="51DB0DBA"/>
    <w:rsid w:val="51E42508"/>
    <w:rsid w:val="527A48E7"/>
    <w:rsid w:val="531D00C4"/>
    <w:rsid w:val="533379F3"/>
    <w:rsid w:val="54B87D26"/>
    <w:rsid w:val="556401A6"/>
    <w:rsid w:val="56735BB4"/>
    <w:rsid w:val="56F22088"/>
    <w:rsid w:val="574C07FF"/>
    <w:rsid w:val="57F30A11"/>
    <w:rsid w:val="58052601"/>
    <w:rsid w:val="599872D6"/>
    <w:rsid w:val="59D80695"/>
    <w:rsid w:val="5A2F55E5"/>
    <w:rsid w:val="5A320091"/>
    <w:rsid w:val="5A666400"/>
    <w:rsid w:val="5C53631D"/>
    <w:rsid w:val="5C6922DB"/>
    <w:rsid w:val="5E286CC3"/>
    <w:rsid w:val="5ECF6891"/>
    <w:rsid w:val="5F8777D1"/>
    <w:rsid w:val="5FA35244"/>
    <w:rsid w:val="60D92690"/>
    <w:rsid w:val="60E37A9B"/>
    <w:rsid w:val="61CB4BCC"/>
    <w:rsid w:val="62436F59"/>
    <w:rsid w:val="63DE7FAB"/>
    <w:rsid w:val="64027E1A"/>
    <w:rsid w:val="64954184"/>
    <w:rsid w:val="64CC3520"/>
    <w:rsid w:val="66541683"/>
    <w:rsid w:val="666B282D"/>
    <w:rsid w:val="66D06120"/>
    <w:rsid w:val="67862D6E"/>
    <w:rsid w:val="67B66762"/>
    <w:rsid w:val="6A997039"/>
    <w:rsid w:val="6B8F2322"/>
    <w:rsid w:val="6BDC2FB7"/>
    <w:rsid w:val="6D4D0416"/>
    <w:rsid w:val="6D9B07DA"/>
    <w:rsid w:val="6E4262FB"/>
    <w:rsid w:val="6E455955"/>
    <w:rsid w:val="6E581CE9"/>
    <w:rsid w:val="6E6A1ED3"/>
    <w:rsid w:val="6EF22339"/>
    <w:rsid w:val="6F301D6E"/>
    <w:rsid w:val="6FBE1599"/>
    <w:rsid w:val="702D1E69"/>
    <w:rsid w:val="72C904B5"/>
    <w:rsid w:val="730F5DB0"/>
    <w:rsid w:val="738E7C5F"/>
    <w:rsid w:val="73AD07BB"/>
    <w:rsid w:val="73F423F4"/>
    <w:rsid w:val="75226E0B"/>
    <w:rsid w:val="7532431B"/>
    <w:rsid w:val="75883D64"/>
    <w:rsid w:val="76770112"/>
    <w:rsid w:val="776D1A9B"/>
    <w:rsid w:val="7799055D"/>
    <w:rsid w:val="79635FB5"/>
    <w:rsid w:val="799F2028"/>
    <w:rsid w:val="79C94020"/>
    <w:rsid w:val="79D216BC"/>
    <w:rsid w:val="7A3D118F"/>
    <w:rsid w:val="7AE9654A"/>
    <w:rsid w:val="7B1D0B93"/>
    <w:rsid w:val="7B3626A7"/>
    <w:rsid w:val="7BF37AD9"/>
    <w:rsid w:val="7C2F1547"/>
    <w:rsid w:val="7C513BC8"/>
    <w:rsid w:val="7C516BD5"/>
    <w:rsid w:val="7C83686C"/>
    <w:rsid w:val="7CFE0A53"/>
    <w:rsid w:val="7E4A65CE"/>
    <w:rsid w:val="7EA90F16"/>
    <w:rsid w:val="7ED95EB3"/>
    <w:rsid w:val="7F3B7D36"/>
    <w:rsid w:val="7FF2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rsid w:val="004E7D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6782</Words>
  <Characters>4980</Characters>
  <Application>Microsoft Office Word</Application>
  <DocSecurity>0</DocSecurity>
  <Lines>41</Lines>
  <Paragraphs>23</Paragraphs>
  <ScaleCrop>false</ScaleCrop>
  <Company>Lenovo (Beijing) Limited</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 User</cp:lastModifiedBy>
  <cp:revision>6</cp:revision>
  <cp:lastPrinted>2018-02-09T07:39:00Z</cp:lastPrinted>
  <dcterms:created xsi:type="dcterms:W3CDTF">2014-10-29T12:08:00Z</dcterms:created>
  <dcterms:modified xsi:type="dcterms:W3CDTF">2018-04-09T03:29:00Z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