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A81" w:rsidRDefault="00934A81" w:rsidP="00934A81">
      <w:pPr>
        <w:spacing w:line="600" w:lineRule="exact"/>
        <w:rPr>
          <w:rFonts w:eastAsia="方正仿宋简体"/>
          <w:sz w:val="32"/>
          <w:szCs w:val="32"/>
        </w:rPr>
      </w:pPr>
      <w:r>
        <w:rPr>
          <w:rFonts w:ascii="黑体" w:eastAsia="黑体" w:hAnsi="黑体" w:hint="eastAsia"/>
          <w:sz w:val="32"/>
          <w:szCs w:val="32"/>
        </w:rPr>
        <w:t>附件</w:t>
      </w:r>
    </w:p>
    <w:p w:rsidR="00934A81" w:rsidRDefault="00934A81" w:rsidP="00934A81">
      <w:pPr>
        <w:spacing w:beforeLines="50" w:line="600" w:lineRule="exact"/>
        <w:jc w:val="center"/>
        <w:rPr>
          <w:rFonts w:ascii="方正小标宋简体" w:eastAsia="方正小标宋简体" w:hAnsi="方正小标宋简体" w:hint="eastAsia"/>
          <w:sz w:val="44"/>
          <w:szCs w:val="44"/>
        </w:rPr>
      </w:pPr>
      <w:r>
        <w:rPr>
          <w:rFonts w:ascii="方正小标宋简体" w:eastAsia="方正小标宋简体" w:hAnsi="方正小标宋简体" w:hint="eastAsia"/>
          <w:sz w:val="44"/>
          <w:szCs w:val="44"/>
        </w:rPr>
        <w:t>阳江市人民政府决定清理规范的市政府部门</w:t>
      </w:r>
    </w:p>
    <w:p w:rsidR="00934A81" w:rsidRDefault="00934A81" w:rsidP="00934A81">
      <w:pPr>
        <w:spacing w:afterLines="50" w:line="600" w:lineRule="exact"/>
        <w:jc w:val="center"/>
        <w:rPr>
          <w:rFonts w:eastAsia="方正仿宋简体"/>
          <w:sz w:val="44"/>
          <w:szCs w:val="44"/>
        </w:rPr>
      </w:pPr>
      <w:r>
        <w:rPr>
          <w:rFonts w:ascii="方正小标宋简体" w:eastAsia="方正小标宋简体" w:hAnsi="方正小标宋简体" w:hint="eastAsia"/>
          <w:sz w:val="44"/>
          <w:szCs w:val="44"/>
        </w:rPr>
        <w:t>行政审批中介服务事项目录</w:t>
      </w:r>
    </w:p>
    <w:tbl>
      <w:tblPr>
        <w:tblpPr w:leftFromText="180" w:rightFromText="180" w:vertAnchor="text" w:tblpX="-199" w:tblpY="1"/>
        <w:tblOverlap w:val="never"/>
        <w:tblW w:w="0" w:type="auto"/>
        <w:tblLayout w:type="fixed"/>
        <w:tblCellMar>
          <w:left w:w="15" w:type="dxa"/>
          <w:right w:w="15" w:type="dxa"/>
        </w:tblCellMar>
        <w:tblLook w:val="0000"/>
      </w:tblPr>
      <w:tblGrid>
        <w:gridCol w:w="614"/>
        <w:gridCol w:w="2482"/>
        <w:gridCol w:w="2005"/>
        <w:gridCol w:w="1581"/>
        <w:gridCol w:w="3532"/>
        <w:gridCol w:w="1756"/>
        <w:gridCol w:w="3467"/>
      </w:tblGrid>
      <w:tr w:rsidR="00934A81" w:rsidTr="00916B15">
        <w:trPr>
          <w:trHeight w:val="704"/>
          <w:tblHeader/>
        </w:trPr>
        <w:tc>
          <w:tcPr>
            <w:tcW w:w="614"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黑体" w:eastAsia="黑体" w:hAnsi="黑体" w:cs="黑体" w:hint="eastAsia"/>
                <w:bCs/>
                <w:color w:val="000000"/>
                <w:szCs w:val="21"/>
              </w:rPr>
            </w:pPr>
            <w:r>
              <w:rPr>
                <w:rFonts w:ascii="黑体" w:eastAsia="黑体" w:hAnsi="黑体" w:cs="黑体" w:hint="eastAsia"/>
                <w:bCs/>
                <w:color w:val="000000"/>
                <w:kern w:val="0"/>
                <w:szCs w:val="21"/>
                <w:lang/>
              </w:rPr>
              <w:t>序号</w:t>
            </w:r>
          </w:p>
        </w:tc>
        <w:tc>
          <w:tcPr>
            <w:tcW w:w="248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黑体" w:eastAsia="黑体" w:hAnsi="黑体" w:cs="黑体" w:hint="eastAsia"/>
                <w:bCs/>
                <w:color w:val="000000"/>
                <w:kern w:val="0"/>
                <w:szCs w:val="21"/>
                <w:lang/>
              </w:rPr>
            </w:pPr>
            <w:r>
              <w:rPr>
                <w:rFonts w:ascii="黑体" w:eastAsia="黑体" w:hAnsi="黑体" w:cs="黑体" w:hint="eastAsia"/>
                <w:bCs/>
                <w:color w:val="000000"/>
                <w:kern w:val="0"/>
                <w:szCs w:val="21"/>
                <w:lang/>
              </w:rPr>
              <w:t>中介服务</w:t>
            </w:r>
          </w:p>
          <w:p w:rsidR="00934A81" w:rsidRDefault="00934A81" w:rsidP="00916B15">
            <w:pPr>
              <w:widowControl/>
              <w:snapToGrid w:val="0"/>
              <w:jc w:val="center"/>
              <w:textAlignment w:val="center"/>
              <w:rPr>
                <w:rFonts w:ascii="黑体" w:eastAsia="黑体" w:hAnsi="黑体" w:cs="黑体" w:hint="eastAsia"/>
                <w:bCs/>
                <w:color w:val="000000"/>
                <w:szCs w:val="21"/>
              </w:rPr>
            </w:pPr>
            <w:r>
              <w:rPr>
                <w:rFonts w:ascii="黑体" w:eastAsia="黑体" w:hAnsi="黑体" w:cs="黑体" w:hint="eastAsia"/>
                <w:bCs/>
                <w:color w:val="000000"/>
                <w:kern w:val="0"/>
                <w:szCs w:val="21"/>
                <w:lang/>
              </w:rPr>
              <w:t>事项名称</w:t>
            </w:r>
          </w:p>
        </w:tc>
        <w:tc>
          <w:tcPr>
            <w:tcW w:w="2005"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黑体" w:eastAsia="黑体" w:hAnsi="黑体" w:cs="黑体" w:hint="eastAsia"/>
                <w:bCs/>
                <w:color w:val="000000"/>
                <w:szCs w:val="21"/>
              </w:rPr>
            </w:pPr>
            <w:r>
              <w:rPr>
                <w:rFonts w:ascii="黑体" w:eastAsia="黑体" w:hAnsi="黑体" w:cs="黑体" w:hint="eastAsia"/>
                <w:bCs/>
                <w:color w:val="000000"/>
                <w:kern w:val="0"/>
                <w:szCs w:val="21"/>
                <w:lang/>
              </w:rPr>
              <w:t>涉及的审批事项项目名称</w:t>
            </w:r>
          </w:p>
        </w:tc>
        <w:tc>
          <w:tcPr>
            <w:tcW w:w="1581"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黑体" w:eastAsia="黑体" w:hAnsi="黑体" w:cs="黑体" w:hint="eastAsia"/>
                <w:bCs/>
                <w:color w:val="000000"/>
                <w:szCs w:val="21"/>
              </w:rPr>
            </w:pPr>
            <w:r>
              <w:rPr>
                <w:rFonts w:ascii="黑体" w:eastAsia="黑体" w:hAnsi="黑体" w:cs="黑体" w:hint="eastAsia"/>
                <w:bCs/>
                <w:color w:val="000000"/>
                <w:kern w:val="0"/>
                <w:szCs w:val="21"/>
                <w:lang/>
              </w:rPr>
              <w:t>审批部门</w:t>
            </w:r>
          </w:p>
        </w:tc>
        <w:tc>
          <w:tcPr>
            <w:tcW w:w="353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黑体" w:eastAsia="黑体" w:hAnsi="黑体" w:cs="黑体" w:hint="eastAsia"/>
                <w:bCs/>
                <w:color w:val="000000"/>
                <w:kern w:val="0"/>
                <w:szCs w:val="21"/>
                <w:lang/>
              </w:rPr>
            </w:pPr>
            <w:r>
              <w:rPr>
                <w:rFonts w:ascii="黑体" w:eastAsia="黑体" w:hAnsi="黑体" w:cs="黑体" w:hint="eastAsia"/>
                <w:bCs/>
                <w:color w:val="000000"/>
                <w:kern w:val="0"/>
                <w:szCs w:val="21"/>
                <w:lang/>
              </w:rPr>
              <w:t>中介服务</w:t>
            </w:r>
          </w:p>
          <w:p w:rsidR="00934A81" w:rsidRDefault="00934A81" w:rsidP="00916B15">
            <w:pPr>
              <w:widowControl/>
              <w:snapToGrid w:val="0"/>
              <w:jc w:val="center"/>
              <w:textAlignment w:val="center"/>
              <w:rPr>
                <w:rFonts w:ascii="黑体" w:eastAsia="黑体" w:hAnsi="黑体" w:cs="黑体" w:hint="eastAsia"/>
                <w:bCs/>
                <w:color w:val="000000"/>
                <w:szCs w:val="21"/>
              </w:rPr>
            </w:pPr>
            <w:r>
              <w:rPr>
                <w:rFonts w:ascii="黑体" w:eastAsia="黑体" w:hAnsi="黑体" w:cs="黑体" w:hint="eastAsia"/>
                <w:bCs/>
                <w:color w:val="000000"/>
                <w:kern w:val="0"/>
                <w:szCs w:val="21"/>
                <w:lang/>
              </w:rPr>
              <w:t>设定依据</w:t>
            </w:r>
          </w:p>
        </w:tc>
        <w:tc>
          <w:tcPr>
            <w:tcW w:w="1756"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黑体" w:eastAsia="黑体" w:hAnsi="黑体" w:cs="黑体" w:hint="eastAsia"/>
                <w:bCs/>
                <w:color w:val="000000"/>
                <w:kern w:val="0"/>
                <w:szCs w:val="21"/>
                <w:lang/>
              </w:rPr>
            </w:pPr>
            <w:r>
              <w:rPr>
                <w:rFonts w:ascii="黑体" w:eastAsia="黑体" w:hAnsi="黑体" w:cs="黑体" w:hint="eastAsia"/>
                <w:bCs/>
                <w:color w:val="000000"/>
                <w:kern w:val="0"/>
                <w:szCs w:val="21"/>
                <w:lang/>
              </w:rPr>
              <w:t>中介服务</w:t>
            </w:r>
          </w:p>
          <w:p w:rsidR="00934A81" w:rsidRDefault="00934A81" w:rsidP="00916B15">
            <w:pPr>
              <w:widowControl/>
              <w:snapToGrid w:val="0"/>
              <w:jc w:val="center"/>
              <w:textAlignment w:val="center"/>
              <w:rPr>
                <w:rFonts w:ascii="黑体" w:eastAsia="黑体" w:hAnsi="黑体" w:cs="黑体" w:hint="eastAsia"/>
                <w:bCs/>
                <w:color w:val="000000"/>
                <w:szCs w:val="21"/>
              </w:rPr>
            </w:pPr>
            <w:r>
              <w:rPr>
                <w:rFonts w:ascii="黑体" w:eastAsia="黑体" w:hAnsi="黑体" w:cs="黑体" w:hint="eastAsia"/>
                <w:bCs/>
                <w:color w:val="000000"/>
                <w:kern w:val="0"/>
                <w:szCs w:val="21"/>
                <w:lang/>
              </w:rPr>
              <w:t>实施机构</w:t>
            </w:r>
          </w:p>
        </w:tc>
        <w:tc>
          <w:tcPr>
            <w:tcW w:w="3467"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黑体" w:eastAsia="黑体" w:hAnsi="黑体" w:cs="黑体" w:hint="eastAsia"/>
                <w:bCs/>
                <w:color w:val="000000"/>
                <w:szCs w:val="21"/>
              </w:rPr>
            </w:pPr>
            <w:r>
              <w:rPr>
                <w:rFonts w:ascii="黑体" w:eastAsia="黑体" w:hAnsi="黑体" w:cs="黑体" w:hint="eastAsia"/>
                <w:bCs/>
                <w:color w:val="000000"/>
                <w:kern w:val="0"/>
                <w:szCs w:val="21"/>
                <w:lang/>
              </w:rPr>
              <w:t>处理决定</w:t>
            </w:r>
          </w:p>
        </w:tc>
      </w:tr>
      <w:tr w:rsidR="00934A81" w:rsidTr="00916B15">
        <w:trPr>
          <w:trHeight w:val="1774"/>
        </w:trPr>
        <w:tc>
          <w:tcPr>
            <w:tcW w:w="614" w:type="dxa"/>
            <w:tcBorders>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1</w:t>
            </w:r>
          </w:p>
        </w:tc>
        <w:tc>
          <w:tcPr>
            <w:tcW w:w="2482" w:type="dxa"/>
            <w:tcBorders>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矿业权转让鉴证和公示</w:t>
            </w:r>
          </w:p>
        </w:tc>
        <w:tc>
          <w:tcPr>
            <w:tcW w:w="2005" w:type="dxa"/>
            <w:tcBorders>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探矿权审批</w:t>
            </w:r>
          </w:p>
        </w:tc>
        <w:tc>
          <w:tcPr>
            <w:tcW w:w="1581" w:type="dxa"/>
            <w:tcBorders>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市国土资源局</w:t>
            </w:r>
          </w:p>
        </w:tc>
        <w:tc>
          <w:tcPr>
            <w:tcW w:w="3532" w:type="dxa"/>
            <w:tcBorders>
              <w:left w:val="single" w:sz="4" w:space="0" w:color="000000"/>
              <w:bottom w:val="single" w:sz="4" w:space="0" w:color="000000"/>
              <w:right w:val="single" w:sz="4" w:space="0" w:color="000000"/>
            </w:tcBorders>
            <w:vAlign w:val="center"/>
          </w:tcPr>
          <w:p w:rsidR="00934A81" w:rsidRDefault="00934A81" w:rsidP="00916B15">
            <w:pPr>
              <w:widowControl/>
              <w:numPr>
                <w:ilvl w:val="0"/>
                <w:numId w:val="1"/>
              </w:numPr>
              <w:snapToGrid w:val="0"/>
              <w:textAlignment w:val="center"/>
              <w:rPr>
                <w:rFonts w:ascii="宋体" w:hAnsi="宋体" w:cs="宋体" w:hint="eastAsia"/>
                <w:color w:val="000000"/>
                <w:kern w:val="0"/>
                <w:szCs w:val="21"/>
                <w:lang/>
              </w:rPr>
            </w:pPr>
            <w:r>
              <w:rPr>
                <w:rFonts w:ascii="宋体" w:hAnsi="宋体" w:cs="宋体" w:hint="eastAsia"/>
                <w:color w:val="000000"/>
                <w:kern w:val="0"/>
                <w:szCs w:val="21"/>
                <w:lang/>
              </w:rPr>
              <w:t>《国土资源部关于建立健全矿业权有形市场的通知》</w:t>
            </w:r>
          </w:p>
          <w:p w:rsidR="00934A81" w:rsidRDefault="00934A81" w:rsidP="00916B15">
            <w:pPr>
              <w:widowControl/>
              <w:snapToGrid w:val="0"/>
              <w:textAlignment w:val="center"/>
              <w:rPr>
                <w:rFonts w:ascii="宋体" w:hAnsi="宋体" w:cs="宋体" w:hint="eastAsia"/>
                <w:color w:val="000000"/>
                <w:kern w:val="0"/>
                <w:szCs w:val="21"/>
                <w:lang/>
              </w:rPr>
            </w:pPr>
            <w:r>
              <w:rPr>
                <w:rFonts w:ascii="宋体" w:hAnsi="宋体" w:cs="宋体" w:hint="eastAsia"/>
                <w:color w:val="000000"/>
                <w:kern w:val="0"/>
                <w:szCs w:val="21"/>
                <w:lang/>
              </w:rPr>
              <w:t>2.《矿业权交易规则（试行）》</w:t>
            </w:r>
          </w:p>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3.《国土资源部办公厅关于做好矿业有形市场出让转让信息公示公开有关工作的通知》</w:t>
            </w:r>
          </w:p>
        </w:tc>
        <w:tc>
          <w:tcPr>
            <w:tcW w:w="1756" w:type="dxa"/>
            <w:tcBorders>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矿业权交易机构</w:t>
            </w:r>
          </w:p>
        </w:tc>
        <w:tc>
          <w:tcPr>
            <w:tcW w:w="3467" w:type="dxa"/>
            <w:tcBorders>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不再要求申请人委托矿业权交易机构进行鉴证和公示，由市国土资源局负责发布矿业权转让公示信息并出具公示无异议的意见</w:t>
            </w:r>
          </w:p>
        </w:tc>
      </w:tr>
      <w:tr w:rsidR="00934A81" w:rsidTr="00916B15">
        <w:trPr>
          <w:trHeight w:val="1225"/>
        </w:trPr>
        <w:tc>
          <w:tcPr>
            <w:tcW w:w="614"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2</w:t>
            </w:r>
          </w:p>
        </w:tc>
        <w:tc>
          <w:tcPr>
            <w:tcW w:w="248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矿业权转让鉴证和公示</w:t>
            </w:r>
          </w:p>
        </w:tc>
        <w:tc>
          <w:tcPr>
            <w:tcW w:w="2005"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采矿权审批</w:t>
            </w:r>
          </w:p>
        </w:tc>
        <w:tc>
          <w:tcPr>
            <w:tcW w:w="1581"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市国土资源局</w:t>
            </w:r>
          </w:p>
        </w:tc>
        <w:tc>
          <w:tcPr>
            <w:tcW w:w="353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numPr>
                <w:ilvl w:val="0"/>
                <w:numId w:val="2"/>
              </w:numPr>
              <w:snapToGrid w:val="0"/>
              <w:textAlignment w:val="center"/>
              <w:rPr>
                <w:rFonts w:ascii="宋体" w:hAnsi="宋体" w:cs="宋体" w:hint="eastAsia"/>
                <w:color w:val="000000"/>
                <w:kern w:val="0"/>
                <w:szCs w:val="21"/>
                <w:lang/>
              </w:rPr>
            </w:pPr>
            <w:r>
              <w:rPr>
                <w:rFonts w:ascii="宋体" w:hAnsi="宋体" w:cs="宋体" w:hint="eastAsia"/>
                <w:color w:val="000000"/>
                <w:kern w:val="0"/>
                <w:szCs w:val="21"/>
                <w:lang/>
              </w:rPr>
              <w:t>《国土资源部关于建立健全矿业权有形市场的通知》</w:t>
            </w:r>
          </w:p>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2.《矿业权交易规则（试行）》</w:t>
            </w:r>
          </w:p>
        </w:tc>
        <w:tc>
          <w:tcPr>
            <w:tcW w:w="1756"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矿业权交易机构</w:t>
            </w:r>
          </w:p>
        </w:tc>
        <w:tc>
          <w:tcPr>
            <w:tcW w:w="3467"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不再要求申请人委托矿业权交易机构进行鉴证和公示，改由审批部门负责发布矿业权转让公示信息并出具公示无异议的意见</w:t>
            </w:r>
          </w:p>
        </w:tc>
      </w:tr>
      <w:tr w:rsidR="00934A81" w:rsidTr="00916B15">
        <w:trPr>
          <w:trHeight w:val="951"/>
        </w:trPr>
        <w:tc>
          <w:tcPr>
            <w:tcW w:w="614"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3</w:t>
            </w:r>
          </w:p>
        </w:tc>
        <w:tc>
          <w:tcPr>
            <w:tcW w:w="248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乙、丙、丁级测绘资质申请人使用的测绘计量器具检定</w:t>
            </w:r>
          </w:p>
        </w:tc>
        <w:tc>
          <w:tcPr>
            <w:tcW w:w="2005"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丁级测绘资质核准及乙、丙级测绘资质初审</w:t>
            </w:r>
          </w:p>
        </w:tc>
        <w:tc>
          <w:tcPr>
            <w:tcW w:w="1581"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市国土资源局</w:t>
            </w:r>
          </w:p>
        </w:tc>
        <w:tc>
          <w:tcPr>
            <w:tcW w:w="353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《测绘计量管理暂行办法》</w:t>
            </w:r>
          </w:p>
        </w:tc>
        <w:tc>
          <w:tcPr>
            <w:tcW w:w="1756"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具有检定资质的测绘仪器检定单位</w:t>
            </w:r>
          </w:p>
        </w:tc>
        <w:tc>
          <w:tcPr>
            <w:tcW w:w="3467"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不再要求申请人提供测绘计量器具检定证书，测绘计量器具检定依法由质监部门开展</w:t>
            </w:r>
          </w:p>
        </w:tc>
      </w:tr>
      <w:tr w:rsidR="00934A81" w:rsidTr="00916B15">
        <w:trPr>
          <w:trHeight w:val="966"/>
        </w:trPr>
        <w:tc>
          <w:tcPr>
            <w:tcW w:w="614"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4</w:t>
            </w:r>
          </w:p>
        </w:tc>
        <w:tc>
          <w:tcPr>
            <w:tcW w:w="248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乙、丙、丁级测绘资质申请人测绘工程项目质量检验合格证明</w:t>
            </w:r>
          </w:p>
        </w:tc>
        <w:tc>
          <w:tcPr>
            <w:tcW w:w="2005"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丁级测绘资质核准及乙、丙级测绘资质初审</w:t>
            </w:r>
          </w:p>
        </w:tc>
        <w:tc>
          <w:tcPr>
            <w:tcW w:w="1581"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市国土资源局</w:t>
            </w:r>
          </w:p>
        </w:tc>
        <w:tc>
          <w:tcPr>
            <w:tcW w:w="353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《中华人民共和国测绘法》</w:t>
            </w:r>
          </w:p>
        </w:tc>
        <w:tc>
          <w:tcPr>
            <w:tcW w:w="1756"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测绘地理信息行政主管部门认可的质量检验机构</w:t>
            </w:r>
          </w:p>
        </w:tc>
        <w:tc>
          <w:tcPr>
            <w:tcW w:w="3467"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不再要求申请人提供测绘工程项目质量检验合格证明；审批部门完善标准，按要求开展质量监督工作</w:t>
            </w:r>
          </w:p>
        </w:tc>
      </w:tr>
      <w:tr w:rsidR="00934A81" w:rsidTr="00916B15">
        <w:trPr>
          <w:trHeight w:val="1297"/>
        </w:trPr>
        <w:tc>
          <w:tcPr>
            <w:tcW w:w="614"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lastRenderedPageBreak/>
              <w:t>5</w:t>
            </w:r>
          </w:p>
        </w:tc>
        <w:tc>
          <w:tcPr>
            <w:tcW w:w="248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丁级测绘资质申请人ISO9000质量管理体系认证或者通过测绘地理信息行政主管部门考核</w:t>
            </w:r>
          </w:p>
        </w:tc>
        <w:tc>
          <w:tcPr>
            <w:tcW w:w="2005"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丁级测绘资质核准及乙、丙级测绘资质初审</w:t>
            </w:r>
          </w:p>
        </w:tc>
        <w:tc>
          <w:tcPr>
            <w:tcW w:w="1581"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市国土资源局</w:t>
            </w:r>
          </w:p>
        </w:tc>
        <w:tc>
          <w:tcPr>
            <w:tcW w:w="353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《中华人民共和国测绘法》</w:t>
            </w:r>
          </w:p>
        </w:tc>
        <w:tc>
          <w:tcPr>
            <w:tcW w:w="1756"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认证认可监督管理部门批准设立的认证机构</w:t>
            </w:r>
          </w:p>
        </w:tc>
        <w:tc>
          <w:tcPr>
            <w:tcW w:w="3467"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不再要求申请人提供ISO9000质量管理体系认证材料；审批部门完善标准，按要求开展现场核查</w:t>
            </w:r>
          </w:p>
        </w:tc>
      </w:tr>
      <w:tr w:rsidR="00934A81" w:rsidTr="00916B15">
        <w:trPr>
          <w:trHeight w:val="1937"/>
        </w:trPr>
        <w:tc>
          <w:tcPr>
            <w:tcW w:w="614"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6</w:t>
            </w:r>
          </w:p>
        </w:tc>
        <w:tc>
          <w:tcPr>
            <w:tcW w:w="248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矿产资源开采地质报告编制</w:t>
            </w:r>
          </w:p>
        </w:tc>
        <w:tc>
          <w:tcPr>
            <w:tcW w:w="2005"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采矿权审批</w:t>
            </w:r>
          </w:p>
        </w:tc>
        <w:tc>
          <w:tcPr>
            <w:tcW w:w="1581"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市国土资源局</w:t>
            </w:r>
          </w:p>
        </w:tc>
        <w:tc>
          <w:tcPr>
            <w:tcW w:w="353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《国土资源部关于矿产资源勘查登记、开采登记有关规定的通知》</w:t>
            </w:r>
          </w:p>
        </w:tc>
        <w:tc>
          <w:tcPr>
            <w:tcW w:w="1756"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具有相应地质勘查资质的单位</w:t>
            </w:r>
          </w:p>
        </w:tc>
        <w:tc>
          <w:tcPr>
            <w:tcW w:w="3467"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申请人可按要求自行编制矿产资源开采地质报告，也可委托有关机构编制，审批部门不得以任何形式要求申请人必须委托特定中介机构提供服务；保留审批部门现有的地质报告技术评估、评审和备案</w:t>
            </w:r>
          </w:p>
        </w:tc>
      </w:tr>
      <w:tr w:rsidR="00934A81" w:rsidTr="00916B15">
        <w:trPr>
          <w:trHeight w:val="1804"/>
        </w:trPr>
        <w:tc>
          <w:tcPr>
            <w:tcW w:w="614"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7</w:t>
            </w:r>
          </w:p>
        </w:tc>
        <w:tc>
          <w:tcPr>
            <w:tcW w:w="248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采矿权申请范围核查</w:t>
            </w:r>
          </w:p>
        </w:tc>
        <w:tc>
          <w:tcPr>
            <w:tcW w:w="2005"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采矿权审批</w:t>
            </w:r>
          </w:p>
        </w:tc>
        <w:tc>
          <w:tcPr>
            <w:tcW w:w="1581"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市国土资源局</w:t>
            </w:r>
          </w:p>
        </w:tc>
        <w:tc>
          <w:tcPr>
            <w:tcW w:w="353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numPr>
                <w:ilvl w:val="0"/>
                <w:numId w:val="3"/>
              </w:numPr>
              <w:snapToGrid w:val="0"/>
              <w:textAlignment w:val="center"/>
              <w:rPr>
                <w:rFonts w:ascii="宋体" w:hAnsi="宋体" w:cs="宋体" w:hint="eastAsia"/>
                <w:color w:val="000000"/>
                <w:kern w:val="0"/>
                <w:szCs w:val="21"/>
                <w:lang/>
              </w:rPr>
            </w:pPr>
            <w:r>
              <w:rPr>
                <w:rFonts w:ascii="宋体" w:hAnsi="宋体" w:cs="宋体" w:hint="eastAsia"/>
                <w:color w:val="000000"/>
                <w:kern w:val="0"/>
                <w:szCs w:val="21"/>
                <w:lang/>
              </w:rPr>
              <w:t>《国土资源部关于调整探矿权、采矿权申请资料有关问题的公告》</w:t>
            </w:r>
          </w:p>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2.《国土资源部办公厅关于做好探矿权采矿权登记与矿业权实地核查工作衔接有关问题的通知》</w:t>
            </w:r>
          </w:p>
        </w:tc>
        <w:tc>
          <w:tcPr>
            <w:tcW w:w="1756"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具有乙级以上测绘资质的测量单位</w:t>
            </w:r>
          </w:p>
        </w:tc>
        <w:tc>
          <w:tcPr>
            <w:tcW w:w="3467"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不再要求申请人委托具有资质的测量单位出具采矿权申请范围核查意见，改由地方国土资源部门委托有关机构进行核查</w:t>
            </w:r>
          </w:p>
        </w:tc>
      </w:tr>
      <w:tr w:rsidR="00934A81" w:rsidTr="00916B15">
        <w:trPr>
          <w:trHeight w:val="1981"/>
        </w:trPr>
        <w:tc>
          <w:tcPr>
            <w:tcW w:w="614"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8</w:t>
            </w:r>
          </w:p>
        </w:tc>
        <w:tc>
          <w:tcPr>
            <w:tcW w:w="248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矿产资源勘查实施方案编制</w:t>
            </w:r>
          </w:p>
        </w:tc>
        <w:tc>
          <w:tcPr>
            <w:tcW w:w="2005"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采矿权审批</w:t>
            </w:r>
          </w:p>
        </w:tc>
        <w:tc>
          <w:tcPr>
            <w:tcW w:w="1581"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市国土资源局</w:t>
            </w:r>
          </w:p>
        </w:tc>
        <w:tc>
          <w:tcPr>
            <w:tcW w:w="353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numPr>
                <w:ilvl w:val="0"/>
                <w:numId w:val="4"/>
              </w:numPr>
              <w:snapToGrid w:val="0"/>
              <w:textAlignment w:val="center"/>
              <w:rPr>
                <w:rFonts w:ascii="宋体" w:hAnsi="宋体" w:cs="宋体" w:hint="eastAsia"/>
                <w:color w:val="000000"/>
                <w:kern w:val="0"/>
                <w:szCs w:val="21"/>
                <w:lang/>
              </w:rPr>
            </w:pPr>
            <w:r>
              <w:rPr>
                <w:rFonts w:ascii="宋体" w:hAnsi="宋体" w:cs="宋体" w:hint="eastAsia"/>
                <w:color w:val="000000"/>
                <w:kern w:val="0"/>
                <w:szCs w:val="21"/>
                <w:lang/>
              </w:rPr>
              <w:t>《国土资源部关于进一步规范探矿权管理有关问题的通知》</w:t>
            </w:r>
          </w:p>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2.《国土资源部办公厅关于规范矿产资源勘查实施方案管理工作的通知》</w:t>
            </w:r>
          </w:p>
        </w:tc>
        <w:tc>
          <w:tcPr>
            <w:tcW w:w="1756"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具有相应地质勘查资质的勘查单位</w:t>
            </w:r>
          </w:p>
        </w:tc>
        <w:tc>
          <w:tcPr>
            <w:tcW w:w="3467"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申请人可按要求自行编制勘查实施方案，也可委托有关机构编制，审批部门不得以任何形式要求申请人必须委托特定中介机构提供服务；保留审批部门现有的勘查实施方案技术评估、评审</w:t>
            </w:r>
          </w:p>
        </w:tc>
      </w:tr>
      <w:tr w:rsidR="00934A81" w:rsidTr="00916B15">
        <w:trPr>
          <w:trHeight w:val="2046"/>
        </w:trPr>
        <w:tc>
          <w:tcPr>
            <w:tcW w:w="614"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lastRenderedPageBreak/>
              <w:t>9</w:t>
            </w:r>
          </w:p>
        </w:tc>
        <w:tc>
          <w:tcPr>
            <w:tcW w:w="248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矿产资源储量核实报告编制</w:t>
            </w:r>
          </w:p>
        </w:tc>
        <w:tc>
          <w:tcPr>
            <w:tcW w:w="2005"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采矿权审批</w:t>
            </w:r>
          </w:p>
        </w:tc>
        <w:tc>
          <w:tcPr>
            <w:tcW w:w="1581"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市国土资源局</w:t>
            </w:r>
          </w:p>
        </w:tc>
        <w:tc>
          <w:tcPr>
            <w:tcW w:w="353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《固体矿产资源储量核实报告编写规定》</w:t>
            </w:r>
          </w:p>
        </w:tc>
        <w:tc>
          <w:tcPr>
            <w:tcW w:w="1756"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具有相应地质勘查资质的单位</w:t>
            </w:r>
          </w:p>
        </w:tc>
        <w:tc>
          <w:tcPr>
            <w:tcW w:w="3467"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申请人可按要求自行编制矿产资源储量核实报告，也可委托有关机构编制，审批部门不得以任何形式要求申请人必须委托特定中介机构提供服务；保留审批部门现有的矿产资源储量核实报告技术评估、评审</w:t>
            </w:r>
          </w:p>
        </w:tc>
      </w:tr>
      <w:tr w:rsidR="00934A81" w:rsidTr="00916B15">
        <w:trPr>
          <w:trHeight w:val="1926"/>
        </w:trPr>
        <w:tc>
          <w:tcPr>
            <w:tcW w:w="614"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10</w:t>
            </w:r>
          </w:p>
        </w:tc>
        <w:tc>
          <w:tcPr>
            <w:tcW w:w="248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矿山储量年报编制</w:t>
            </w:r>
          </w:p>
        </w:tc>
        <w:tc>
          <w:tcPr>
            <w:tcW w:w="2005"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采矿权审批</w:t>
            </w:r>
          </w:p>
        </w:tc>
        <w:tc>
          <w:tcPr>
            <w:tcW w:w="1581"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市国土资源局</w:t>
            </w:r>
          </w:p>
        </w:tc>
        <w:tc>
          <w:tcPr>
            <w:tcW w:w="353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numPr>
                <w:ilvl w:val="0"/>
                <w:numId w:val="5"/>
              </w:numPr>
              <w:snapToGrid w:val="0"/>
              <w:textAlignment w:val="center"/>
              <w:rPr>
                <w:rFonts w:ascii="宋体" w:hAnsi="宋体" w:cs="宋体" w:hint="eastAsia"/>
                <w:color w:val="000000"/>
                <w:kern w:val="0"/>
                <w:szCs w:val="21"/>
                <w:lang/>
              </w:rPr>
            </w:pPr>
            <w:r>
              <w:rPr>
                <w:rFonts w:ascii="宋体" w:hAnsi="宋体" w:cs="宋体" w:hint="eastAsia"/>
                <w:color w:val="000000"/>
                <w:kern w:val="0"/>
                <w:szCs w:val="21"/>
                <w:lang/>
              </w:rPr>
              <w:t>《矿山资源监督管理暂行办法》</w:t>
            </w:r>
          </w:p>
          <w:p w:rsidR="00934A81" w:rsidRDefault="00934A81" w:rsidP="00916B15">
            <w:pPr>
              <w:widowControl/>
              <w:numPr>
                <w:ilvl w:val="0"/>
                <w:numId w:val="5"/>
              </w:numPr>
              <w:snapToGrid w:val="0"/>
              <w:textAlignment w:val="center"/>
              <w:rPr>
                <w:rFonts w:ascii="宋体" w:hAnsi="宋体" w:cs="宋体" w:hint="eastAsia"/>
                <w:color w:val="000000"/>
                <w:kern w:val="0"/>
                <w:szCs w:val="21"/>
                <w:lang/>
              </w:rPr>
            </w:pPr>
            <w:r>
              <w:rPr>
                <w:rFonts w:ascii="宋体" w:hAnsi="宋体" w:cs="宋体" w:hint="eastAsia"/>
                <w:color w:val="000000"/>
                <w:kern w:val="0"/>
                <w:szCs w:val="21"/>
                <w:lang/>
              </w:rPr>
              <w:t>《矿山资源开采登记管理办法》</w:t>
            </w:r>
          </w:p>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3.《矿山储量动态管理要求》</w:t>
            </w:r>
          </w:p>
        </w:tc>
        <w:tc>
          <w:tcPr>
            <w:tcW w:w="1756"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具有资质的地质测量机构</w:t>
            </w:r>
          </w:p>
        </w:tc>
        <w:tc>
          <w:tcPr>
            <w:tcW w:w="3467"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申请人可按要求自行编制矿山储量年报，也可委托有关机构编制，审批部门不得以任何形式要求申请人必须委托特定中介机构提供服务；保留审批部门现有的矿山储量年报技术评估、评审</w:t>
            </w:r>
          </w:p>
        </w:tc>
      </w:tr>
      <w:tr w:rsidR="00934A81" w:rsidTr="00916B15">
        <w:trPr>
          <w:trHeight w:val="2106"/>
        </w:trPr>
        <w:tc>
          <w:tcPr>
            <w:tcW w:w="614"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11</w:t>
            </w:r>
          </w:p>
        </w:tc>
        <w:tc>
          <w:tcPr>
            <w:tcW w:w="248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矿产资源开发利用方案编制</w:t>
            </w:r>
          </w:p>
        </w:tc>
        <w:tc>
          <w:tcPr>
            <w:tcW w:w="2005"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采矿权审批</w:t>
            </w:r>
          </w:p>
        </w:tc>
        <w:tc>
          <w:tcPr>
            <w:tcW w:w="1581"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市国土资源局</w:t>
            </w:r>
          </w:p>
        </w:tc>
        <w:tc>
          <w:tcPr>
            <w:tcW w:w="353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numPr>
                <w:ilvl w:val="0"/>
                <w:numId w:val="6"/>
              </w:numPr>
              <w:snapToGrid w:val="0"/>
              <w:textAlignment w:val="center"/>
              <w:rPr>
                <w:rFonts w:ascii="宋体" w:hAnsi="宋体" w:cs="宋体" w:hint="eastAsia"/>
                <w:color w:val="000000"/>
                <w:kern w:val="0"/>
                <w:szCs w:val="21"/>
                <w:lang/>
              </w:rPr>
            </w:pPr>
            <w:r>
              <w:rPr>
                <w:rFonts w:ascii="宋体" w:hAnsi="宋体" w:cs="宋体" w:hint="eastAsia"/>
                <w:color w:val="000000"/>
                <w:kern w:val="0"/>
                <w:szCs w:val="21"/>
                <w:lang/>
              </w:rPr>
              <w:t>《国土资源部关于矿产资源勘查登记、开采登记有关规定的通知》</w:t>
            </w:r>
          </w:p>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2.《国土资源部关于探矿权、采矿权申请资料实行文档申报的公告》</w:t>
            </w:r>
          </w:p>
        </w:tc>
        <w:tc>
          <w:tcPr>
            <w:tcW w:w="1756"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具有乙级以上矿石设计资质的单位及小型矿石编写资格的单位</w:t>
            </w:r>
          </w:p>
        </w:tc>
        <w:tc>
          <w:tcPr>
            <w:tcW w:w="3467"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申请人可按要求自行编制矿产资源开发利用方案，也可委托有关机构编制，审批部门不得以任何形式要求申请人必须委托特定中介机构提供服务；保留审批部门现有的矿产资源开发利用方案技术评估、评审</w:t>
            </w:r>
          </w:p>
        </w:tc>
      </w:tr>
      <w:tr w:rsidR="00934A81" w:rsidTr="00916B15">
        <w:trPr>
          <w:trHeight w:val="1335"/>
        </w:trPr>
        <w:tc>
          <w:tcPr>
            <w:tcW w:w="614"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12</w:t>
            </w:r>
          </w:p>
        </w:tc>
        <w:tc>
          <w:tcPr>
            <w:tcW w:w="248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建筑业企业资质申请人财务报表审计</w:t>
            </w:r>
          </w:p>
        </w:tc>
        <w:tc>
          <w:tcPr>
            <w:tcW w:w="2005"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建筑业企业资质核准</w:t>
            </w:r>
          </w:p>
        </w:tc>
        <w:tc>
          <w:tcPr>
            <w:tcW w:w="1581"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市住房规划建设局</w:t>
            </w:r>
          </w:p>
        </w:tc>
        <w:tc>
          <w:tcPr>
            <w:tcW w:w="353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《建筑业企业资质管理规定和资质标准实施意见》</w:t>
            </w:r>
          </w:p>
        </w:tc>
        <w:tc>
          <w:tcPr>
            <w:tcW w:w="1756"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会计师事务所或者审计事务所及其他具有相关资格的审计机构</w:t>
            </w:r>
          </w:p>
        </w:tc>
        <w:tc>
          <w:tcPr>
            <w:tcW w:w="3467"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不再要求申请人提供经审计的财务报告</w:t>
            </w:r>
          </w:p>
        </w:tc>
      </w:tr>
      <w:tr w:rsidR="00934A81" w:rsidTr="00916B15">
        <w:trPr>
          <w:trHeight w:val="1563"/>
        </w:trPr>
        <w:tc>
          <w:tcPr>
            <w:tcW w:w="614"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lastRenderedPageBreak/>
              <w:t>13</w:t>
            </w:r>
          </w:p>
        </w:tc>
        <w:tc>
          <w:tcPr>
            <w:tcW w:w="248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建设工程勘察设计企业资质申请人财务报表审计</w:t>
            </w:r>
          </w:p>
        </w:tc>
        <w:tc>
          <w:tcPr>
            <w:tcW w:w="2005"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建设工程勘察设计企业资质核准</w:t>
            </w:r>
          </w:p>
        </w:tc>
        <w:tc>
          <w:tcPr>
            <w:tcW w:w="1581"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市住房规划建设局</w:t>
            </w:r>
          </w:p>
        </w:tc>
        <w:tc>
          <w:tcPr>
            <w:tcW w:w="353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《建筑业企业资质管理规定和资质标准实施意见》</w:t>
            </w:r>
          </w:p>
        </w:tc>
        <w:tc>
          <w:tcPr>
            <w:tcW w:w="1756"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会计师事务所或者审计事务所及其他具有相关资格的审计机构</w:t>
            </w:r>
          </w:p>
        </w:tc>
        <w:tc>
          <w:tcPr>
            <w:tcW w:w="3467"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不再要求申请人提供经审计的财务报告</w:t>
            </w:r>
          </w:p>
        </w:tc>
      </w:tr>
      <w:tr w:rsidR="00934A81" w:rsidTr="00916B15">
        <w:trPr>
          <w:trHeight w:val="1301"/>
        </w:trPr>
        <w:tc>
          <w:tcPr>
            <w:tcW w:w="614"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14</w:t>
            </w:r>
          </w:p>
        </w:tc>
        <w:tc>
          <w:tcPr>
            <w:tcW w:w="248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市管理权限公路工程建设项目初步设计技术审查咨询</w:t>
            </w:r>
          </w:p>
        </w:tc>
        <w:tc>
          <w:tcPr>
            <w:tcW w:w="2005"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市管理权限交通建设项目初步设计审批</w:t>
            </w:r>
          </w:p>
        </w:tc>
        <w:tc>
          <w:tcPr>
            <w:tcW w:w="1581"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市交通运输局</w:t>
            </w:r>
          </w:p>
        </w:tc>
        <w:tc>
          <w:tcPr>
            <w:tcW w:w="353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numPr>
                <w:ilvl w:val="0"/>
                <w:numId w:val="7"/>
              </w:numPr>
              <w:snapToGrid w:val="0"/>
              <w:textAlignment w:val="center"/>
              <w:rPr>
                <w:rFonts w:ascii="宋体" w:hAnsi="宋体" w:cs="宋体" w:hint="eastAsia"/>
                <w:color w:val="000000"/>
                <w:kern w:val="0"/>
                <w:szCs w:val="21"/>
                <w:lang/>
              </w:rPr>
            </w:pPr>
            <w:r>
              <w:rPr>
                <w:rFonts w:ascii="宋体" w:hAnsi="宋体" w:cs="宋体" w:hint="eastAsia"/>
                <w:color w:val="000000"/>
                <w:kern w:val="0"/>
                <w:szCs w:val="21"/>
                <w:lang/>
              </w:rPr>
              <w:t>《建设工程质量管理条例》</w:t>
            </w:r>
          </w:p>
          <w:p w:rsidR="00934A81" w:rsidRDefault="00934A81" w:rsidP="00916B15">
            <w:pPr>
              <w:widowControl/>
              <w:numPr>
                <w:ilvl w:val="0"/>
                <w:numId w:val="7"/>
              </w:numPr>
              <w:snapToGrid w:val="0"/>
              <w:textAlignment w:val="center"/>
              <w:rPr>
                <w:rFonts w:ascii="宋体" w:hAnsi="宋体" w:cs="宋体" w:hint="eastAsia"/>
                <w:color w:val="000000"/>
                <w:kern w:val="0"/>
                <w:szCs w:val="21"/>
                <w:lang/>
              </w:rPr>
            </w:pPr>
            <w:r>
              <w:rPr>
                <w:rFonts w:ascii="宋体" w:hAnsi="宋体" w:cs="宋体" w:hint="eastAsia"/>
                <w:color w:val="000000"/>
                <w:kern w:val="0"/>
                <w:szCs w:val="21"/>
                <w:lang/>
              </w:rPr>
              <w:t>《公路建设市场管理办法》</w:t>
            </w:r>
          </w:p>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3.《公路建设监督管理办法》</w:t>
            </w:r>
          </w:p>
        </w:tc>
        <w:tc>
          <w:tcPr>
            <w:tcW w:w="1756"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具有相关资质等级的单位</w:t>
            </w:r>
          </w:p>
        </w:tc>
        <w:tc>
          <w:tcPr>
            <w:tcW w:w="3467"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不再要求申请人提供初步设计文件技术审查咨询报告，改由审批部门委托有关机构进行初步设计文件技术审查咨询</w:t>
            </w:r>
          </w:p>
        </w:tc>
      </w:tr>
      <w:tr w:rsidR="00934A81" w:rsidTr="00916B15">
        <w:trPr>
          <w:trHeight w:val="1637"/>
        </w:trPr>
        <w:tc>
          <w:tcPr>
            <w:tcW w:w="614"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15</w:t>
            </w:r>
          </w:p>
        </w:tc>
        <w:tc>
          <w:tcPr>
            <w:tcW w:w="248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市管权限水运工程建设项目初步设计技术审查咨询</w:t>
            </w:r>
          </w:p>
        </w:tc>
        <w:tc>
          <w:tcPr>
            <w:tcW w:w="2005"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市管权限交通建设项目初步设计审批</w:t>
            </w:r>
          </w:p>
        </w:tc>
        <w:tc>
          <w:tcPr>
            <w:tcW w:w="1581"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市交通运输局</w:t>
            </w:r>
          </w:p>
        </w:tc>
        <w:tc>
          <w:tcPr>
            <w:tcW w:w="353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numPr>
                <w:ilvl w:val="0"/>
                <w:numId w:val="8"/>
              </w:numPr>
              <w:snapToGrid w:val="0"/>
              <w:textAlignment w:val="center"/>
              <w:rPr>
                <w:rFonts w:ascii="宋体" w:hAnsi="宋体" w:cs="宋体" w:hint="eastAsia"/>
                <w:color w:val="000000"/>
                <w:kern w:val="0"/>
                <w:szCs w:val="21"/>
                <w:lang/>
              </w:rPr>
            </w:pPr>
            <w:r>
              <w:rPr>
                <w:rFonts w:ascii="宋体" w:hAnsi="宋体" w:cs="宋体" w:hint="eastAsia"/>
                <w:color w:val="000000"/>
                <w:kern w:val="0"/>
                <w:szCs w:val="21"/>
                <w:lang/>
              </w:rPr>
              <w:t>《港口建设管理规定》</w:t>
            </w:r>
          </w:p>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2.《航道建设管理规定》</w:t>
            </w:r>
          </w:p>
        </w:tc>
        <w:tc>
          <w:tcPr>
            <w:tcW w:w="1756"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具有相关资质等级的单位</w:t>
            </w:r>
          </w:p>
        </w:tc>
        <w:tc>
          <w:tcPr>
            <w:tcW w:w="3467"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不再要求申请人提供公路水运工程建设项目审查咨询报告，改由审批部门委托有关机构进行技术审查咨询。但有关机构的技术审查咨询费应由申请人支付</w:t>
            </w:r>
          </w:p>
        </w:tc>
      </w:tr>
      <w:tr w:rsidR="00934A81" w:rsidTr="00916B15">
        <w:trPr>
          <w:trHeight w:val="2080"/>
        </w:trPr>
        <w:tc>
          <w:tcPr>
            <w:tcW w:w="614"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16</w:t>
            </w:r>
          </w:p>
        </w:tc>
        <w:tc>
          <w:tcPr>
            <w:tcW w:w="248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海域使用论证</w:t>
            </w:r>
          </w:p>
        </w:tc>
        <w:tc>
          <w:tcPr>
            <w:tcW w:w="2005"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海域使用权审核</w:t>
            </w:r>
          </w:p>
        </w:tc>
        <w:tc>
          <w:tcPr>
            <w:tcW w:w="1581"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市海洋渔业局</w:t>
            </w:r>
          </w:p>
        </w:tc>
        <w:tc>
          <w:tcPr>
            <w:tcW w:w="353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《国务院对确需保留的行政审批项目设定行政许可的决定》</w:t>
            </w:r>
          </w:p>
        </w:tc>
        <w:tc>
          <w:tcPr>
            <w:tcW w:w="1756"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具有海域使用论证资质的单位</w:t>
            </w:r>
          </w:p>
        </w:tc>
        <w:tc>
          <w:tcPr>
            <w:tcW w:w="3467"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申请人可按要求自行编制，也可委托有关机构编制海域使用论证报告，审批部门不得以任何形式要求申请人必须委托特定中介服务机构提供服务，保留审批部门现有的海域使用论证报告技术评估、评审</w:t>
            </w:r>
          </w:p>
        </w:tc>
      </w:tr>
      <w:tr w:rsidR="00934A81" w:rsidTr="00916B15">
        <w:trPr>
          <w:trHeight w:val="1810"/>
        </w:trPr>
        <w:tc>
          <w:tcPr>
            <w:tcW w:w="614"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lastRenderedPageBreak/>
              <w:t>17</w:t>
            </w:r>
          </w:p>
        </w:tc>
        <w:tc>
          <w:tcPr>
            <w:tcW w:w="248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生产建设项目水土保持设施验收技术评估</w:t>
            </w:r>
          </w:p>
        </w:tc>
        <w:tc>
          <w:tcPr>
            <w:tcW w:w="2005"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生产建设项目水土保持方案和验收审批</w:t>
            </w:r>
          </w:p>
        </w:tc>
        <w:tc>
          <w:tcPr>
            <w:tcW w:w="1581"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市水务局</w:t>
            </w:r>
          </w:p>
        </w:tc>
        <w:tc>
          <w:tcPr>
            <w:tcW w:w="353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《开发建设项目水土保持设施验收管理办法》</w:t>
            </w:r>
          </w:p>
        </w:tc>
        <w:tc>
          <w:tcPr>
            <w:tcW w:w="1756"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具有生产建设项目水土保持设施验收技术评估工作相应能力和水平且具有独立法人资格的企事业单位</w:t>
            </w:r>
          </w:p>
        </w:tc>
        <w:tc>
          <w:tcPr>
            <w:tcW w:w="3467"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不再要求申请人提供水土保持设施验收技术评估报告，改由审批部门委托有关机构进行技术评估</w:t>
            </w:r>
          </w:p>
        </w:tc>
      </w:tr>
      <w:tr w:rsidR="00934A81" w:rsidTr="00916B15">
        <w:trPr>
          <w:trHeight w:val="1688"/>
        </w:trPr>
        <w:tc>
          <w:tcPr>
            <w:tcW w:w="614"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18</w:t>
            </w:r>
          </w:p>
        </w:tc>
        <w:tc>
          <w:tcPr>
            <w:tcW w:w="248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生产建设项目水土保持监测报告编制</w:t>
            </w:r>
          </w:p>
        </w:tc>
        <w:tc>
          <w:tcPr>
            <w:tcW w:w="2005"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生产建设项目水土保持方案和验收审批</w:t>
            </w:r>
          </w:p>
        </w:tc>
        <w:tc>
          <w:tcPr>
            <w:tcW w:w="1581"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市水务局</w:t>
            </w:r>
          </w:p>
        </w:tc>
        <w:tc>
          <w:tcPr>
            <w:tcW w:w="353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《中华人民共和国水土保持法》</w:t>
            </w:r>
          </w:p>
        </w:tc>
        <w:tc>
          <w:tcPr>
            <w:tcW w:w="1756"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具有从事生产建设项目水土保持监测工作相应能力和水平且具有独立法人资格的企事业单位</w:t>
            </w:r>
          </w:p>
        </w:tc>
        <w:tc>
          <w:tcPr>
            <w:tcW w:w="3467"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申请人可按要求自行编制水土保持监测报告，也可委托有关机构编制，审批部门不得以任何形式要求申请人必须委托特定中介机构提供服务；审批部门完善标准，按要求开展现场核查。</w:t>
            </w:r>
          </w:p>
        </w:tc>
      </w:tr>
      <w:tr w:rsidR="00934A81" w:rsidTr="00916B15">
        <w:trPr>
          <w:trHeight w:val="1856"/>
        </w:trPr>
        <w:tc>
          <w:tcPr>
            <w:tcW w:w="614"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19</w:t>
            </w:r>
          </w:p>
        </w:tc>
        <w:tc>
          <w:tcPr>
            <w:tcW w:w="248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生产建设项目水土保持方案编制</w:t>
            </w:r>
          </w:p>
        </w:tc>
        <w:tc>
          <w:tcPr>
            <w:tcW w:w="2005"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生产建设项目水土保持方案和验收审批</w:t>
            </w:r>
          </w:p>
        </w:tc>
        <w:tc>
          <w:tcPr>
            <w:tcW w:w="1581"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市水务局</w:t>
            </w:r>
          </w:p>
        </w:tc>
        <w:tc>
          <w:tcPr>
            <w:tcW w:w="353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《中华人民共和国水土保持法》</w:t>
            </w:r>
          </w:p>
        </w:tc>
        <w:tc>
          <w:tcPr>
            <w:tcW w:w="1756"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具有从事生产建设项目水土保持方案编制工作响应能力和水平且具有独立法人资格的企事业单位</w:t>
            </w:r>
          </w:p>
        </w:tc>
        <w:tc>
          <w:tcPr>
            <w:tcW w:w="3467"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申请人可按要求自行编制水土保持方案，也可委托有关机构编制，审批部</w:t>
            </w:r>
            <w:r>
              <w:rPr>
                <w:rFonts w:ascii="宋体" w:hAnsi="宋体" w:cs="宋体" w:hint="eastAsia"/>
                <w:color w:val="000000"/>
                <w:kern w:val="0"/>
                <w:szCs w:val="21"/>
                <w:lang/>
              </w:rPr>
              <w:br/>
              <w:t>门不得以任何形式要求申请人必须委托特定中介机构提供服务；保留审批部门现有的水土保持方案技术评估、评审。</w:t>
            </w:r>
          </w:p>
        </w:tc>
      </w:tr>
      <w:tr w:rsidR="00934A81" w:rsidTr="00916B15">
        <w:trPr>
          <w:trHeight w:val="1838"/>
        </w:trPr>
        <w:tc>
          <w:tcPr>
            <w:tcW w:w="614"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20</w:t>
            </w:r>
          </w:p>
        </w:tc>
        <w:tc>
          <w:tcPr>
            <w:tcW w:w="248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建设项目水资源论证</w:t>
            </w:r>
          </w:p>
        </w:tc>
        <w:tc>
          <w:tcPr>
            <w:tcW w:w="2005"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取水许可审批</w:t>
            </w:r>
          </w:p>
        </w:tc>
        <w:tc>
          <w:tcPr>
            <w:tcW w:w="1581"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市水务局</w:t>
            </w:r>
          </w:p>
        </w:tc>
        <w:tc>
          <w:tcPr>
            <w:tcW w:w="353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numPr>
                <w:ilvl w:val="0"/>
                <w:numId w:val="9"/>
              </w:numPr>
              <w:snapToGrid w:val="0"/>
              <w:textAlignment w:val="center"/>
              <w:rPr>
                <w:rFonts w:ascii="宋体" w:hAnsi="宋体" w:cs="宋体" w:hint="eastAsia"/>
                <w:color w:val="000000"/>
                <w:kern w:val="0"/>
                <w:szCs w:val="21"/>
                <w:lang/>
              </w:rPr>
            </w:pPr>
            <w:r>
              <w:rPr>
                <w:rFonts w:ascii="宋体" w:hAnsi="宋体" w:cs="宋体" w:hint="eastAsia"/>
                <w:color w:val="000000"/>
                <w:kern w:val="0"/>
                <w:szCs w:val="21"/>
                <w:lang/>
              </w:rPr>
              <w:t>《取水许可和水资源费征收管理条例》</w:t>
            </w:r>
          </w:p>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2.《建设项目水资源论证管理办法》</w:t>
            </w:r>
          </w:p>
        </w:tc>
        <w:tc>
          <w:tcPr>
            <w:tcW w:w="1756"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具有建设项目水资源论证报告书编制能力且具有独立法人资格的企事业单位</w:t>
            </w:r>
          </w:p>
        </w:tc>
        <w:tc>
          <w:tcPr>
            <w:tcW w:w="3467"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申请人可按要求自行编制建设项目水资源论证报告书，也可委托有关机构编制，审批部门不得以任何形式要求申请人必须委托特定中介机构提供服务；保留审批部门现有的水资源论证报告书技术评估、评审。</w:t>
            </w:r>
          </w:p>
        </w:tc>
      </w:tr>
      <w:tr w:rsidR="00934A81" w:rsidTr="00916B15">
        <w:trPr>
          <w:trHeight w:val="1887"/>
        </w:trPr>
        <w:tc>
          <w:tcPr>
            <w:tcW w:w="614"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lastRenderedPageBreak/>
              <w:t>21</w:t>
            </w:r>
          </w:p>
        </w:tc>
        <w:tc>
          <w:tcPr>
            <w:tcW w:w="248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河道管理范围内建设项目防洪评价</w:t>
            </w:r>
          </w:p>
        </w:tc>
        <w:tc>
          <w:tcPr>
            <w:tcW w:w="2005"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市管河道管理范围内工程建设方案审批</w:t>
            </w:r>
          </w:p>
        </w:tc>
        <w:tc>
          <w:tcPr>
            <w:tcW w:w="1581"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市水务局</w:t>
            </w:r>
          </w:p>
        </w:tc>
        <w:tc>
          <w:tcPr>
            <w:tcW w:w="353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《河道管理范围内建设项目管理的有关规定》</w:t>
            </w:r>
          </w:p>
        </w:tc>
        <w:tc>
          <w:tcPr>
            <w:tcW w:w="1756"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具有编制河道管理范围内建设项目防洪评价报告能力且具有独立法人资格的企事业单位</w:t>
            </w:r>
          </w:p>
        </w:tc>
        <w:tc>
          <w:tcPr>
            <w:tcW w:w="3467"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申请人可按要求自行编制防洪评价报告，也可委托有关机构编制，审批部门不得以任何形式要求申请人必须委托特定中介机构提供服务；保留审批部门现有的防洪评价报告技术评估、评审</w:t>
            </w:r>
          </w:p>
        </w:tc>
      </w:tr>
      <w:tr w:rsidR="00934A81" w:rsidTr="00916B15">
        <w:trPr>
          <w:trHeight w:val="1481"/>
        </w:trPr>
        <w:tc>
          <w:tcPr>
            <w:tcW w:w="614"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22</w:t>
            </w:r>
          </w:p>
        </w:tc>
        <w:tc>
          <w:tcPr>
            <w:tcW w:w="248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农作物种子生产许可申请人注册资本证明</w:t>
            </w:r>
          </w:p>
        </w:tc>
        <w:tc>
          <w:tcPr>
            <w:tcW w:w="2005"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农作物种子生产经营许可证核发</w:t>
            </w:r>
          </w:p>
        </w:tc>
        <w:tc>
          <w:tcPr>
            <w:tcW w:w="1581"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市农业局</w:t>
            </w:r>
          </w:p>
        </w:tc>
        <w:tc>
          <w:tcPr>
            <w:tcW w:w="353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《农作物种子生产经营许可管理办法》</w:t>
            </w:r>
          </w:p>
        </w:tc>
        <w:tc>
          <w:tcPr>
            <w:tcW w:w="1756"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会计师事务所或者审计事务所及其他具有相关资格的机构</w:t>
            </w:r>
          </w:p>
        </w:tc>
        <w:tc>
          <w:tcPr>
            <w:tcW w:w="3467"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不再要求申请人提供注册资本证明；仅需要提供工商部门核发的营业执照副本复印件</w:t>
            </w:r>
          </w:p>
        </w:tc>
      </w:tr>
      <w:tr w:rsidR="00934A81" w:rsidTr="00916B15">
        <w:trPr>
          <w:trHeight w:val="1677"/>
        </w:trPr>
        <w:tc>
          <w:tcPr>
            <w:tcW w:w="614"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23</w:t>
            </w:r>
          </w:p>
        </w:tc>
        <w:tc>
          <w:tcPr>
            <w:tcW w:w="248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农作物种子生产涉及计量的检验设备检定材料</w:t>
            </w:r>
          </w:p>
        </w:tc>
        <w:tc>
          <w:tcPr>
            <w:tcW w:w="2005"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农作物种子生产经营许可证核发</w:t>
            </w:r>
          </w:p>
        </w:tc>
        <w:tc>
          <w:tcPr>
            <w:tcW w:w="1581"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市农业局</w:t>
            </w:r>
          </w:p>
        </w:tc>
        <w:tc>
          <w:tcPr>
            <w:tcW w:w="353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numPr>
                <w:ilvl w:val="0"/>
                <w:numId w:val="10"/>
              </w:numPr>
              <w:snapToGrid w:val="0"/>
              <w:textAlignment w:val="center"/>
              <w:rPr>
                <w:rFonts w:ascii="宋体" w:hAnsi="宋体" w:cs="宋体" w:hint="eastAsia"/>
                <w:color w:val="000000"/>
                <w:kern w:val="0"/>
                <w:szCs w:val="21"/>
                <w:lang/>
              </w:rPr>
            </w:pPr>
            <w:r>
              <w:rPr>
                <w:rFonts w:ascii="宋体" w:hAnsi="宋体" w:cs="宋体" w:hint="eastAsia"/>
                <w:color w:val="000000"/>
                <w:kern w:val="0"/>
                <w:szCs w:val="21"/>
                <w:lang/>
              </w:rPr>
              <w:t>《农作物种子生产经营许可管理办法》</w:t>
            </w:r>
          </w:p>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2.《转基因棉花种子生产经营许可规定》</w:t>
            </w:r>
          </w:p>
        </w:tc>
        <w:tc>
          <w:tcPr>
            <w:tcW w:w="1756"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具有资质的计量检定机构</w:t>
            </w:r>
          </w:p>
        </w:tc>
        <w:tc>
          <w:tcPr>
            <w:tcW w:w="3467"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不再要求申请人提供检验设备检定材料，检验设备的检定依法由质监部门开展</w:t>
            </w:r>
          </w:p>
        </w:tc>
      </w:tr>
      <w:tr w:rsidR="00934A81" w:rsidTr="00916B15">
        <w:trPr>
          <w:trHeight w:val="1698"/>
        </w:trPr>
        <w:tc>
          <w:tcPr>
            <w:tcW w:w="614"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24</w:t>
            </w:r>
          </w:p>
        </w:tc>
        <w:tc>
          <w:tcPr>
            <w:tcW w:w="248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农作物种子经营许可申请人固定资产证明</w:t>
            </w:r>
          </w:p>
        </w:tc>
        <w:tc>
          <w:tcPr>
            <w:tcW w:w="2005"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农作物种子生产经营许可证核发</w:t>
            </w:r>
          </w:p>
        </w:tc>
        <w:tc>
          <w:tcPr>
            <w:tcW w:w="1581"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市农业局</w:t>
            </w:r>
          </w:p>
        </w:tc>
        <w:tc>
          <w:tcPr>
            <w:tcW w:w="353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《农作物种子生产经营许可管理办法》</w:t>
            </w:r>
          </w:p>
        </w:tc>
        <w:tc>
          <w:tcPr>
            <w:tcW w:w="1756"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 xml:space="preserve">会计师事务所或者审计事务所及其他具有相关资格的机构 </w:t>
            </w:r>
          </w:p>
        </w:tc>
        <w:tc>
          <w:tcPr>
            <w:tcW w:w="3467"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不再要求申请人提供注册资本证明；仅需要提供工商部门核发的营业执照副本复印件</w:t>
            </w:r>
          </w:p>
        </w:tc>
      </w:tr>
      <w:tr w:rsidR="00934A81" w:rsidTr="00916B15">
        <w:trPr>
          <w:trHeight w:val="1254"/>
        </w:trPr>
        <w:tc>
          <w:tcPr>
            <w:tcW w:w="614"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25</w:t>
            </w:r>
          </w:p>
        </w:tc>
        <w:tc>
          <w:tcPr>
            <w:tcW w:w="248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农作物种子经营涉及计量的检验、包装设备检定材料</w:t>
            </w:r>
          </w:p>
        </w:tc>
        <w:tc>
          <w:tcPr>
            <w:tcW w:w="2005"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农作物种子生产经营经验许可证核发</w:t>
            </w:r>
          </w:p>
        </w:tc>
        <w:tc>
          <w:tcPr>
            <w:tcW w:w="1581"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市农业局</w:t>
            </w:r>
          </w:p>
        </w:tc>
        <w:tc>
          <w:tcPr>
            <w:tcW w:w="353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《农作物种子生产经营许可管理办法》</w:t>
            </w:r>
          </w:p>
        </w:tc>
        <w:tc>
          <w:tcPr>
            <w:tcW w:w="1756"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具有资质的计量检定机构</w:t>
            </w:r>
          </w:p>
        </w:tc>
        <w:tc>
          <w:tcPr>
            <w:tcW w:w="3467"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不再要求申请人提供检验、包装设备检定材料，检验、包装设备的检定依法由质监部门开展</w:t>
            </w:r>
          </w:p>
        </w:tc>
      </w:tr>
      <w:tr w:rsidR="00934A81" w:rsidTr="00916B15">
        <w:trPr>
          <w:trHeight w:val="2352"/>
        </w:trPr>
        <w:tc>
          <w:tcPr>
            <w:tcW w:w="614"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lastRenderedPageBreak/>
              <w:t>26</w:t>
            </w:r>
          </w:p>
        </w:tc>
        <w:tc>
          <w:tcPr>
            <w:tcW w:w="248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建设项目使用林地可行性报告或林地现状调查表编制</w:t>
            </w:r>
          </w:p>
        </w:tc>
        <w:tc>
          <w:tcPr>
            <w:tcW w:w="2005"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建设工程征用占用林地审核</w:t>
            </w:r>
          </w:p>
        </w:tc>
        <w:tc>
          <w:tcPr>
            <w:tcW w:w="1581"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市林业局</w:t>
            </w:r>
          </w:p>
        </w:tc>
        <w:tc>
          <w:tcPr>
            <w:tcW w:w="353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《建设项目使用林地审核审批管理办法》</w:t>
            </w:r>
          </w:p>
        </w:tc>
        <w:tc>
          <w:tcPr>
            <w:tcW w:w="1756"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具有林业调查规划设计资质的单位</w:t>
            </w:r>
          </w:p>
        </w:tc>
        <w:tc>
          <w:tcPr>
            <w:tcW w:w="3467"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申请人可按要求自行编制建设项目使用林地可行性报告或林地现状调查表，也可委托有关机构编制，审批部门不得以任何形式要求申请人必须委托特定中介机构提供服务；保留审批部门现有的建设项目使用林地可行性报告技术评估、评审</w:t>
            </w:r>
          </w:p>
        </w:tc>
      </w:tr>
      <w:tr w:rsidR="00934A81" w:rsidTr="00916B15">
        <w:trPr>
          <w:trHeight w:val="1629"/>
        </w:trPr>
        <w:tc>
          <w:tcPr>
            <w:tcW w:w="614"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27</w:t>
            </w:r>
          </w:p>
        </w:tc>
        <w:tc>
          <w:tcPr>
            <w:tcW w:w="248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旅行社设立审批第三方验资</w:t>
            </w:r>
          </w:p>
        </w:tc>
        <w:tc>
          <w:tcPr>
            <w:tcW w:w="2005"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经营国内和入境旅游业务旅行社设立审批</w:t>
            </w:r>
          </w:p>
        </w:tc>
        <w:tc>
          <w:tcPr>
            <w:tcW w:w="1581"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市旅游外侨局</w:t>
            </w:r>
          </w:p>
        </w:tc>
        <w:tc>
          <w:tcPr>
            <w:tcW w:w="353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《旅行社条例》</w:t>
            </w:r>
          </w:p>
        </w:tc>
        <w:tc>
          <w:tcPr>
            <w:tcW w:w="1756"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会计师事务所</w:t>
            </w:r>
          </w:p>
        </w:tc>
        <w:tc>
          <w:tcPr>
            <w:tcW w:w="3467"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不再实行实缴制，改为注册资本认缴登记制，但注册资本最低限额仍予以保留。据此，申请设立旅行社的，无需再提交依法设立的验资机构出具的验资证明</w:t>
            </w:r>
          </w:p>
        </w:tc>
      </w:tr>
      <w:tr w:rsidR="00934A81" w:rsidTr="00916B15">
        <w:trPr>
          <w:trHeight w:val="1320"/>
        </w:trPr>
        <w:tc>
          <w:tcPr>
            <w:tcW w:w="614"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28</w:t>
            </w:r>
          </w:p>
        </w:tc>
        <w:tc>
          <w:tcPr>
            <w:tcW w:w="248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社会团体法定代表人离任审计</w:t>
            </w:r>
          </w:p>
        </w:tc>
        <w:tc>
          <w:tcPr>
            <w:tcW w:w="2005"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全市性社会团体成立、变更、注销登记</w:t>
            </w:r>
          </w:p>
        </w:tc>
        <w:tc>
          <w:tcPr>
            <w:tcW w:w="1581"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市民政局</w:t>
            </w:r>
          </w:p>
        </w:tc>
        <w:tc>
          <w:tcPr>
            <w:tcW w:w="353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《社会团体登记管理条例》</w:t>
            </w:r>
          </w:p>
        </w:tc>
        <w:tc>
          <w:tcPr>
            <w:tcW w:w="1756"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会计师事务所</w:t>
            </w:r>
          </w:p>
        </w:tc>
        <w:tc>
          <w:tcPr>
            <w:tcW w:w="3467"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不再要求申请人提供离任审计报告，改由审批部门委托有关机构开展社会团体法定代表人离任审计</w:t>
            </w:r>
          </w:p>
        </w:tc>
      </w:tr>
      <w:tr w:rsidR="00934A81" w:rsidTr="00916B15">
        <w:trPr>
          <w:trHeight w:val="1266"/>
        </w:trPr>
        <w:tc>
          <w:tcPr>
            <w:tcW w:w="614"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29</w:t>
            </w:r>
          </w:p>
        </w:tc>
        <w:tc>
          <w:tcPr>
            <w:tcW w:w="248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社会团体注销清算审计</w:t>
            </w:r>
          </w:p>
        </w:tc>
        <w:tc>
          <w:tcPr>
            <w:tcW w:w="2005"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全市性社会团体成立、变更、注销登记</w:t>
            </w:r>
          </w:p>
        </w:tc>
        <w:tc>
          <w:tcPr>
            <w:tcW w:w="1581"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市民政局</w:t>
            </w:r>
          </w:p>
        </w:tc>
        <w:tc>
          <w:tcPr>
            <w:tcW w:w="353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《社会团体登记管理条例》</w:t>
            </w:r>
          </w:p>
        </w:tc>
        <w:tc>
          <w:tcPr>
            <w:tcW w:w="1756"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会计师事务所</w:t>
            </w:r>
          </w:p>
        </w:tc>
        <w:tc>
          <w:tcPr>
            <w:tcW w:w="3467"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不再要求申请人提供清算审计报告，改由审批部门委托有关机构开展社会团体注销清算审计</w:t>
            </w:r>
          </w:p>
        </w:tc>
      </w:tr>
      <w:tr w:rsidR="00934A81" w:rsidTr="00916B15">
        <w:trPr>
          <w:trHeight w:val="1504"/>
        </w:trPr>
        <w:tc>
          <w:tcPr>
            <w:tcW w:w="614"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30</w:t>
            </w:r>
          </w:p>
        </w:tc>
        <w:tc>
          <w:tcPr>
            <w:tcW w:w="248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民办非企业单位法定代表人离任审计</w:t>
            </w:r>
          </w:p>
        </w:tc>
        <w:tc>
          <w:tcPr>
            <w:tcW w:w="2005"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民办非企业单位成立、变更、注销登记</w:t>
            </w:r>
          </w:p>
        </w:tc>
        <w:tc>
          <w:tcPr>
            <w:tcW w:w="1581"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市民政局</w:t>
            </w:r>
          </w:p>
        </w:tc>
        <w:tc>
          <w:tcPr>
            <w:tcW w:w="353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《民办非企业单位登记管理条例》</w:t>
            </w:r>
          </w:p>
        </w:tc>
        <w:tc>
          <w:tcPr>
            <w:tcW w:w="1756"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会计师事务所</w:t>
            </w:r>
          </w:p>
        </w:tc>
        <w:tc>
          <w:tcPr>
            <w:tcW w:w="3467"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不再要求申请人提供离任审计报告，改由审批部门委托有关机构开展民办非企业单位法定代表人离任审计</w:t>
            </w:r>
          </w:p>
        </w:tc>
      </w:tr>
      <w:tr w:rsidR="00934A81" w:rsidTr="00916B15">
        <w:trPr>
          <w:trHeight w:val="1260"/>
        </w:trPr>
        <w:tc>
          <w:tcPr>
            <w:tcW w:w="614"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lastRenderedPageBreak/>
              <w:t>31</w:t>
            </w:r>
          </w:p>
        </w:tc>
        <w:tc>
          <w:tcPr>
            <w:tcW w:w="248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民办非企业单位注销清算审计</w:t>
            </w:r>
          </w:p>
        </w:tc>
        <w:tc>
          <w:tcPr>
            <w:tcW w:w="2005"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民办非企业单位成立、变更、注销登记</w:t>
            </w:r>
          </w:p>
        </w:tc>
        <w:tc>
          <w:tcPr>
            <w:tcW w:w="1581"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市民政局</w:t>
            </w:r>
          </w:p>
        </w:tc>
        <w:tc>
          <w:tcPr>
            <w:tcW w:w="353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《民办非企业单位登记管理条例》</w:t>
            </w:r>
          </w:p>
        </w:tc>
        <w:tc>
          <w:tcPr>
            <w:tcW w:w="1756"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会计师事务所</w:t>
            </w:r>
          </w:p>
        </w:tc>
        <w:tc>
          <w:tcPr>
            <w:tcW w:w="3467"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不再要求申请人提供清算审计报告，改由审批部门委托有关机构开展民办非企业单位注销清算审计</w:t>
            </w:r>
          </w:p>
        </w:tc>
      </w:tr>
      <w:tr w:rsidR="00934A81" w:rsidTr="00916B15">
        <w:trPr>
          <w:trHeight w:val="1380"/>
        </w:trPr>
        <w:tc>
          <w:tcPr>
            <w:tcW w:w="614"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32</w:t>
            </w:r>
          </w:p>
        </w:tc>
        <w:tc>
          <w:tcPr>
            <w:tcW w:w="248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非公募基金会法定代表人离任审计</w:t>
            </w:r>
          </w:p>
        </w:tc>
        <w:tc>
          <w:tcPr>
            <w:tcW w:w="2005"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非公募基金会成立、变更、注销登记</w:t>
            </w:r>
          </w:p>
        </w:tc>
        <w:tc>
          <w:tcPr>
            <w:tcW w:w="1581"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市民政局</w:t>
            </w:r>
          </w:p>
        </w:tc>
        <w:tc>
          <w:tcPr>
            <w:tcW w:w="353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《基金会管理条例》</w:t>
            </w:r>
          </w:p>
        </w:tc>
        <w:tc>
          <w:tcPr>
            <w:tcW w:w="1756"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会计师事务所</w:t>
            </w:r>
          </w:p>
        </w:tc>
        <w:tc>
          <w:tcPr>
            <w:tcW w:w="3467"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不再要求申请人提供离任审计报告，改由审批部门委托有关机构开展基金会法定代表人离任审计</w:t>
            </w:r>
          </w:p>
        </w:tc>
      </w:tr>
      <w:tr w:rsidR="00934A81" w:rsidTr="00916B15">
        <w:trPr>
          <w:trHeight w:val="1218"/>
        </w:trPr>
        <w:tc>
          <w:tcPr>
            <w:tcW w:w="614"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33</w:t>
            </w:r>
          </w:p>
        </w:tc>
        <w:tc>
          <w:tcPr>
            <w:tcW w:w="248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非公募基金会注销清算审计</w:t>
            </w:r>
          </w:p>
        </w:tc>
        <w:tc>
          <w:tcPr>
            <w:tcW w:w="2005"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非公募基金会成立、变更、注销登记</w:t>
            </w:r>
          </w:p>
        </w:tc>
        <w:tc>
          <w:tcPr>
            <w:tcW w:w="1581"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市民政局</w:t>
            </w:r>
          </w:p>
        </w:tc>
        <w:tc>
          <w:tcPr>
            <w:tcW w:w="353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《基金会管理条例》</w:t>
            </w:r>
          </w:p>
        </w:tc>
        <w:tc>
          <w:tcPr>
            <w:tcW w:w="1756"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会计师事务所</w:t>
            </w:r>
          </w:p>
        </w:tc>
        <w:tc>
          <w:tcPr>
            <w:tcW w:w="3467"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不再要求申请人提供清算审计报告，改由审批部门委托有关机构开展基金会注销清算审计</w:t>
            </w:r>
          </w:p>
        </w:tc>
      </w:tr>
      <w:tr w:rsidR="00934A81" w:rsidTr="00916B15">
        <w:trPr>
          <w:trHeight w:val="2550"/>
        </w:trPr>
        <w:tc>
          <w:tcPr>
            <w:tcW w:w="614"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34</w:t>
            </w:r>
          </w:p>
        </w:tc>
        <w:tc>
          <w:tcPr>
            <w:tcW w:w="248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市级文物保护单位文物保护工程勘察设计方案编制</w:t>
            </w:r>
          </w:p>
        </w:tc>
        <w:tc>
          <w:tcPr>
            <w:tcW w:w="2005"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市级文物保护单位文物保护工程许可</w:t>
            </w:r>
          </w:p>
        </w:tc>
        <w:tc>
          <w:tcPr>
            <w:tcW w:w="1581"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市文广新局</w:t>
            </w:r>
          </w:p>
        </w:tc>
        <w:tc>
          <w:tcPr>
            <w:tcW w:w="353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numPr>
                <w:ilvl w:val="0"/>
                <w:numId w:val="11"/>
              </w:numPr>
              <w:snapToGrid w:val="0"/>
              <w:textAlignment w:val="center"/>
              <w:rPr>
                <w:rFonts w:ascii="宋体" w:hAnsi="宋体" w:cs="宋体" w:hint="eastAsia"/>
                <w:color w:val="000000"/>
                <w:kern w:val="0"/>
                <w:szCs w:val="21"/>
                <w:lang/>
              </w:rPr>
            </w:pPr>
            <w:r>
              <w:rPr>
                <w:rFonts w:ascii="宋体" w:hAnsi="宋体" w:cs="宋体" w:hint="eastAsia"/>
                <w:color w:val="000000"/>
                <w:kern w:val="0"/>
                <w:szCs w:val="21"/>
                <w:lang/>
              </w:rPr>
              <w:t>《中华人民共和国文物保护法》</w:t>
            </w:r>
          </w:p>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2.《文物保护工程管理办法》</w:t>
            </w:r>
          </w:p>
        </w:tc>
        <w:tc>
          <w:tcPr>
            <w:tcW w:w="1756"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具有文物保护工程勘察设计乙级及以上资质的设计单位</w:t>
            </w:r>
          </w:p>
        </w:tc>
        <w:tc>
          <w:tcPr>
            <w:tcW w:w="3467"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申请人可按要求自行编制省级文物保护单位文物保护工程勘察设计方案，也可委托有关机构编制，审批部门不得以任何形式要求申请人必须委托特定中介机构提供服务；保留审批部门现有的勘察设计方案技术评估、评审</w:t>
            </w:r>
          </w:p>
        </w:tc>
      </w:tr>
      <w:tr w:rsidR="00934A81" w:rsidTr="00916B15">
        <w:trPr>
          <w:trHeight w:val="2390"/>
        </w:trPr>
        <w:tc>
          <w:tcPr>
            <w:tcW w:w="614"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lastRenderedPageBreak/>
              <w:t>35</w:t>
            </w:r>
          </w:p>
        </w:tc>
        <w:tc>
          <w:tcPr>
            <w:tcW w:w="248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市级文物保护单位修缮方案编制</w:t>
            </w:r>
          </w:p>
        </w:tc>
        <w:tc>
          <w:tcPr>
            <w:tcW w:w="2005"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市级文物保护单位修缮方案审核</w:t>
            </w:r>
          </w:p>
        </w:tc>
        <w:tc>
          <w:tcPr>
            <w:tcW w:w="1581"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市文广新局</w:t>
            </w:r>
          </w:p>
        </w:tc>
        <w:tc>
          <w:tcPr>
            <w:tcW w:w="353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numPr>
                <w:ilvl w:val="0"/>
                <w:numId w:val="12"/>
              </w:numPr>
              <w:snapToGrid w:val="0"/>
              <w:textAlignment w:val="center"/>
              <w:rPr>
                <w:rFonts w:ascii="宋体" w:hAnsi="宋体" w:cs="宋体" w:hint="eastAsia"/>
                <w:color w:val="000000"/>
                <w:kern w:val="0"/>
                <w:szCs w:val="21"/>
                <w:lang/>
              </w:rPr>
            </w:pPr>
            <w:r>
              <w:rPr>
                <w:rFonts w:ascii="宋体" w:hAnsi="宋体" w:cs="宋体" w:hint="eastAsia"/>
                <w:color w:val="000000"/>
                <w:kern w:val="0"/>
                <w:szCs w:val="21"/>
                <w:lang/>
              </w:rPr>
              <w:t>《中华人民共和国文物保护法》</w:t>
            </w:r>
          </w:p>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2.《文物保护工程管理办法》</w:t>
            </w:r>
          </w:p>
        </w:tc>
        <w:tc>
          <w:tcPr>
            <w:tcW w:w="1756"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具有文物保护工程勘察设计资质的设计单位</w:t>
            </w:r>
          </w:p>
        </w:tc>
        <w:tc>
          <w:tcPr>
            <w:tcW w:w="3467"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申请人可按要求自行编制全国重点文物保护单位修缮方案，也可委托有关机构编制，审批部门不得以任何形式要求申请人必须委托特定中介机构提供服务；保留审批部门现有的修缮方案技术评估、评审</w:t>
            </w:r>
          </w:p>
        </w:tc>
      </w:tr>
      <w:tr w:rsidR="00934A81" w:rsidTr="00916B15">
        <w:trPr>
          <w:trHeight w:val="1521"/>
        </w:trPr>
        <w:tc>
          <w:tcPr>
            <w:tcW w:w="614"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36</w:t>
            </w:r>
          </w:p>
        </w:tc>
        <w:tc>
          <w:tcPr>
            <w:tcW w:w="248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办理进出口许可证电子认证机构（CA）证书</w:t>
            </w:r>
          </w:p>
        </w:tc>
        <w:tc>
          <w:tcPr>
            <w:tcW w:w="2005"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自动进口许可证核发</w:t>
            </w:r>
          </w:p>
        </w:tc>
        <w:tc>
          <w:tcPr>
            <w:tcW w:w="1581"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市商务局</w:t>
            </w:r>
          </w:p>
        </w:tc>
        <w:tc>
          <w:tcPr>
            <w:tcW w:w="353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《中华人民共和国货物进出口管理条例》</w:t>
            </w:r>
          </w:p>
        </w:tc>
        <w:tc>
          <w:tcPr>
            <w:tcW w:w="1756"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中国国际电子商务中心</w:t>
            </w:r>
          </w:p>
        </w:tc>
        <w:tc>
          <w:tcPr>
            <w:tcW w:w="3467"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不再要求申请人委托有关机构办理进出口许可证电子认证机构（CA）证书，改由审批部门委托有关机构制作后向申请人发放</w:t>
            </w:r>
          </w:p>
        </w:tc>
      </w:tr>
      <w:tr w:rsidR="00934A81" w:rsidTr="00916B15">
        <w:trPr>
          <w:trHeight w:val="1552"/>
        </w:trPr>
        <w:tc>
          <w:tcPr>
            <w:tcW w:w="614"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37</w:t>
            </w:r>
          </w:p>
        </w:tc>
        <w:tc>
          <w:tcPr>
            <w:tcW w:w="248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办理进出口许可证电子钥匙</w:t>
            </w:r>
          </w:p>
        </w:tc>
        <w:tc>
          <w:tcPr>
            <w:tcW w:w="2005"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自动进口许可证核发</w:t>
            </w:r>
          </w:p>
        </w:tc>
        <w:tc>
          <w:tcPr>
            <w:tcW w:w="1581"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市商务局</w:t>
            </w:r>
          </w:p>
        </w:tc>
        <w:tc>
          <w:tcPr>
            <w:tcW w:w="353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《中华人民共和国货物进出口管理条例》</w:t>
            </w:r>
          </w:p>
        </w:tc>
        <w:tc>
          <w:tcPr>
            <w:tcW w:w="1756"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中国国际电子商务中心</w:t>
            </w:r>
          </w:p>
        </w:tc>
        <w:tc>
          <w:tcPr>
            <w:tcW w:w="3467"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不再要求申请人委托有关机构办理进出口许可证电子钥匙，改由审批部门委托有关机构制作后向申请人发放</w:t>
            </w:r>
          </w:p>
        </w:tc>
      </w:tr>
      <w:tr w:rsidR="00934A81" w:rsidTr="00916B15">
        <w:trPr>
          <w:trHeight w:val="1842"/>
        </w:trPr>
        <w:tc>
          <w:tcPr>
            <w:tcW w:w="614"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38</w:t>
            </w:r>
          </w:p>
        </w:tc>
        <w:tc>
          <w:tcPr>
            <w:tcW w:w="248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办理大宗农产品进口报告系统电子认证机构（CA）证书</w:t>
            </w:r>
          </w:p>
        </w:tc>
        <w:tc>
          <w:tcPr>
            <w:tcW w:w="2005"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自动进口许可证核发</w:t>
            </w:r>
          </w:p>
        </w:tc>
        <w:tc>
          <w:tcPr>
            <w:tcW w:w="1581"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市商务局</w:t>
            </w:r>
          </w:p>
        </w:tc>
        <w:tc>
          <w:tcPr>
            <w:tcW w:w="353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《大宗农产品进口报告和信息发布管理办法（试行）》</w:t>
            </w:r>
          </w:p>
        </w:tc>
        <w:tc>
          <w:tcPr>
            <w:tcW w:w="1756"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中国国际电子商务中心</w:t>
            </w:r>
          </w:p>
        </w:tc>
        <w:tc>
          <w:tcPr>
            <w:tcW w:w="3467"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不再要求申请人委托有关机构办理大宗农产品进口报告系统电子认证机构（CA）证书，改由审批部门委托有关机构制作后向申请人发放</w:t>
            </w:r>
          </w:p>
        </w:tc>
      </w:tr>
      <w:tr w:rsidR="00934A81" w:rsidTr="00916B15">
        <w:trPr>
          <w:trHeight w:val="1600"/>
        </w:trPr>
        <w:tc>
          <w:tcPr>
            <w:tcW w:w="614"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lastRenderedPageBreak/>
              <w:t>39</w:t>
            </w:r>
          </w:p>
        </w:tc>
        <w:tc>
          <w:tcPr>
            <w:tcW w:w="248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办理大宗农产品进口报告系统电子钥匙</w:t>
            </w:r>
          </w:p>
        </w:tc>
        <w:tc>
          <w:tcPr>
            <w:tcW w:w="2005"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自动进口许可证核发</w:t>
            </w:r>
          </w:p>
        </w:tc>
        <w:tc>
          <w:tcPr>
            <w:tcW w:w="1581"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市商务局</w:t>
            </w:r>
          </w:p>
        </w:tc>
        <w:tc>
          <w:tcPr>
            <w:tcW w:w="353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《大宗农产品进口报告和信息发布管理办法（试行）》</w:t>
            </w:r>
          </w:p>
        </w:tc>
        <w:tc>
          <w:tcPr>
            <w:tcW w:w="1756"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中国国际电子商务中心</w:t>
            </w:r>
          </w:p>
        </w:tc>
        <w:tc>
          <w:tcPr>
            <w:tcW w:w="3467"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不再要求申请人委托有关机构办理大宗农产品进口报告系统电子钥匙，改由审批部门委托有关机构制作后向申请人发放</w:t>
            </w:r>
          </w:p>
        </w:tc>
      </w:tr>
      <w:tr w:rsidR="00934A81" w:rsidTr="00916B15">
        <w:trPr>
          <w:trHeight w:val="1584"/>
        </w:trPr>
        <w:tc>
          <w:tcPr>
            <w:tcW w:w="614"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40</w:t>
            </w:r>
          </w:p>
        </w:tc>
        <w:tc>
          <w:tcPr>
            <w:tcW w:w="248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 xml:space="preserve">防雷装置设计技术评价 </w:t>
            </w:r>
          </w:p>
        </w:tc>
        <w:tc>
          <w:tcPr>
            <w:tcW w:w="2005"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防雷装置设计审核和竣工验收</w:t>
            </w:r>
          </w:p>
        </w:tc>
        <w:tc>
          <w:tcPr>
            <w:tcW w:w="1581"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市气象局</w:t>
            </w:r>
          </w:p>
        </w:tc>
        <w:tc>
          <w:tcPr>
            <w:tcW w:w="353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《防雷装置设计审核和竣工验收规定》</w:t>
            </w:r>
          </w:p>
        </w:tc>
        <w:tc>
          <w:tcPr>
            <w:tcW w:w="1756"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具备能力的防雷技术服务机构或地方性法规明确的机构</w:t>
            </w:r>
          </w:p>
        </w:tc>
        <w:tc>
          <w:tcPr>
            <w:tcW w:w="3467"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不再要求申请人提供防雷装置设计技术评价报告，改由审批部门委托有关机构开展防雷装置设计技术评价</w:t>
            </w:r>
          </w:p>
        </w:tc>
      </w:tr>
      <w:tr w:rsidR="00934A81" w:rsidTr="00916B15">
        <w:trPr>
          <w:trHeight w:val="1467"/>
        </w:trPr>
        <w:tc>
          <w:tcPr>
            <w:tcW w:w="614"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41</w:t>
            </w:r>
          </w:p>
        </w:tc>
        <w:tc>
          <w:tcPr>
            <w:tcW w:w="248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建设项目雷电灾害风险评估</w:t>
            </w:r>
          </w:p>
        </w:tc>
        <w:tc>
          <w:tcPr>
            <w:tcW w:w="2005"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防雷装置设计审核和竣工验收</w:t>
            </w:r>
          </w:p>
        </w:tc>
        <w:tc>
          <w:tcPr>
            <w:tcW w:w="1581"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rPr>
              <w:t>市气象局</w:t>
            </w:r>
          </w:p>
        </w:tc>
        <w:tc>
          <w:tcPr>
            <w:tcW w:w="3532"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《防雷装置设计审核和竣工验收规定》</w:t>
            </w:r>
          </w:p>
        </w:tc>
        <w:tc>
          <w:tcPr>
            <w:tcW w:w="1756"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具备能力的防雷技术服务机构或地方性法规明确的机构</w:t>
            </w:r>
          </w:p>
        </w:tc>
        <w:tc>
          <w:tcPr>
            <w:tcW w:w="3467" w:type="dxa"/>
            <w:tcBorders>
              <w:top w:val="single" w:sz="4" w:space="0" w:color="000000"/>
              <w:left w:val="single" w:sz="4" w:space="0" w:color="000000"/>
              <w:bottom w:val="single" w:sz="4" w:space="0" w:color="000000"/>
              <w:right w:val="single" w:sz="4" w:space="0" w:color="000000"/>
            </w:tcBorders>
            <w:vAlign w:val="center"/>
          </w:tcPr>
          <w:p w:rsidR="00934A81" w:rsidRDefault="00934A81" w:rsidP="00916B15">
            <w:pPr>
              <w:widowControl/>
              <w:snapToGrid w:val="0"/>
              <w:textAlignment w:val="center"/>
              <w:rPr>
                <w:rFonts w:ascii="宋体" w:hAnsi="宋体" w:cs="宋体" w:hint="eastAsia"/>
                <w:color w:val="000000"/>
                <w:szCs w:val="21"/>
              </w:rPr>
            </w:pPr>
            <w:r>
              <w:rPr>
                <w:rFonts w:ascii="宋体" w:hAnsi="宋体" w:cs="宋体" w:hint="eastAsia"/>
                <w:color w:val="000000"/>
                <w:kern w:val="0"/>
                <w:szCs w:val="21"/>
                <w:lang/>
              </w:rPr>
              <w:t>不再要求申请人提供雷电灾害风险评估报告；审批部门完善标准，组织开展区域性雷电灾害风险评估</w:t>
            </w:r>
          </w:p>
        </w:tc>
      </w:tr>
    </w:tbl>
    <w:p w:rsidR="00934A81" w:rsidRDefault="00934A81" w:rsidP="00934A81">
      <w:pPr>
        <w:snapToGrid w:val="0"/>
        <w:rPr>
          <w:rFonts w:hint="eastAsia"/>
        </w:rPr>
      </w:pPr>
    </w:p>
    <w:p w:rsidR="000E5FCA" w:rsidRPr="00934A81" w:rsidRDefault="000E5FCA"/>
    <w:sectPr w:rsidR="000E5FCA" w:rsidRPr="00934A81" w:rsidSect="00934A8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FCA" w:rsidRDefault="000E5FCA" w:rsidP="00934A81">
      <w:r>
        <w:separator/>
      </w:r>
    </w:p>
  </w:endnote>
  <w:endnote w:type="continuationSeparator" w:id="1">
    <w:p w:rsidR="000E5FCA" w:rsidRDefault="000E5FCA" w:rsidP="00934A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FCA" w:rsidRDefault="000E5FCA" w:rsidP="00934A81">
      <w:r>
        <w:separator/>
      </w:r>
    </w:p>
  </w:footnote>
  <w:footnote w:type="continuationSeparator" w:id="1">
    <w:p w:rsidR="000E5FCA" w:rsidRDefault="000E5FCA" w:rsidP="00934A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decimal"/>
      <w:suff w:val="nothing"/>
      <w:lvlText w:val="%1."/>
      <w:lvlJc w:val="left"/>
    </w:lvl>
  </w:abstractNum>
  <w:abstractNum w:abstractNumId="1">
    <w:nsid w:val="00000004"/>
    <w:multiLevelType w:val="singleLevel"/>
    <w:tmpl w:val="00000004"/>
    <w:lvl w:ilvl="0">
      <w:start w:val="1"/>
      <w:numFmt w:val="decimal"/>
      <w:suff w:val="nothing"/>
      <w:lvlText w:val="%1."/>
      <w:lvlJc w:val="left"/>
    </w:lvl>
  </w:abstractNum>
  <w:abstractNum w:abstractNumId="2">
    <w:nsid w:val="0000000C"/>
    <w:multiLevelType w:val="singleLevel"/>
    <w:tmpl w:val="0000000C"/>
    <w:lvl w:ilvl="0">
      <w:start w:val="1"/>
      <w:numFmt w:val="decimal"/>
      <w:suff w:val="nothing"/>
      <w:lvlText w:val="%1."/>
      <w:lvlJc w:val="left"/>
    </w:lvl>
  </w:abstractNum>
  <w:abstractNum w:abstractNumId="3">
    <w:nsid w:val="0000000D"/>
    <w:multiLevelType w:val="singleLevel"/>
    <w:tmpl w:val="0000000D"/>
    <w:lvl w:ilvl="0">
      <w:start w:val="1"/>
      <w:numFmt w:val="decimal"/>
      <w:suff w:val="nothing"/>
      <w:lvlText w:val="%1."/>
      <w:lvlJc w:val="left"/>
    </w:lvl>
  </w:abstractNum>
  <w:abstractNum w:abstractNumId="4">
    <w:nsid w:val="0000000E"/>
    <w:multiLevelType w:val="singleLevel"/>
    <w:tmpl w:val="0000000E"/>
    <w:lvl w:ilvl="0">
      <w:start w:val="1"/>
      <w:numFmt w:val="decimal"/>
      <w:suff w:val="nothing"/>
      <w:lvlText w:val="%1."/>
      <w:lvlJc w:val="left"/>
    </w:lvl>
  </w:abstractNum>
  <w:abstractNum w:abstractNumId="5">
    <w:nsid w:val="0000000F"/>
    <w:multiLevelType w:val="singleLevel"/>
    <w:tmpl w:val="0000000F"/>
    <w:lvl w:ilvl="0">
      <w:start w:val="1"/>
      <w:numFmt w:val="decimal"/>
      <w:suff w:val="nothing"/>
      <w:lvlText w:val="%1."/>
      <w:lvlJc w:val="left"/>
    </w:lvl>
  </w:abstractNum>
  <w:abstractNum w:abstractNumId="6">
    <w:nsid w:val="00000010"/>
    <w:multiLevelType w:val="singleLevel"/>
    <w:tmpl w:val="00000010"/>
    <w:lvl w:ilvl="0">
      <w:start w:val="1"/>
      <w:numFmt w:val="decimal"/>
      <w:suff w:val="nothing"/>
      <w:lvlText w:val="%1."/>
      <w:lvlJc w:val="left"/>
    </w:lvl>
  </w:abstractNum>
  <w:abstractNum w:abstractNumId="7">
    <w:nsid w:val="00000011"/>
    <w:multiLevelType w:val="singleLevel"/>
    <w:tmpl w:val="00000011"/>
    <w:lvl w:ilvl="0">
      <w:start w:val="1"/>
      <w:numFmt w:val="decimal"/>
      <w:suff w:val="nothing"/>
      <w:lvlText w:val="%1."/>
      <w:lvlJc w:val="left"/>
    </w:lvl>
  </w:abstractNum>
  <w:abstractNum w:abstractNumId="8">
    <w:nsid w:val="00000012"/>
    <w:multiLevelType w:val="singleLevel"/>
    <w:tmpl w:val="00000012"/>
    <w:lvl w:ilvl="0">
      <w:start w:val="1"/>
      <w:numFmt w:val="decimal"/>
      <w:suff w:val="nothing"/>
      <w:lvlText w:val="%1."/>
      <w:lvlJc w:val="left"/>
    </w:lvl>
  </w:abstractNum>
  <w:abstractNum w:abstractNumId="9">
    <w:nsid w:val="00000013"/>
    <w:multiLevelType w:val="singleLevel"/>
    <w:tmpl w:val="00000013"/>
    <w:lvl w:ilvl="0">
      <w:start w:val="1"/>
      <w:numFmt w:val="decimal"/>
      <w:suff w:val="nothing"/>
      <w:lvlText w:val="%1."/>
      <w:lvlJc w:val="left"/>
    </w:lvl>
  </w:abstractNum>
  <w:abstractNum w:abstractNumId="10">
    <w:nsid w:val="00000014"/>
    <w:multiLevelType w:val="singleLevel"/>
    <w:tmpl w:val="00000014"/>
    <w:lvl w:ilvl="0">
      <w:start w:val="1"/>
      <w:numFmt w:val="decimal"/>
      <w:suff w:val="nothing"/>
      <w:lvlText w:val="%1."/>
      <w:lvlJc w:val="left"/>
    </w:lvl>
  </w:abstractNum>
  <w:abstractNum w:abstractNumId="11">
    <w:nsid w:val="00000015"/>
    <w:multiLevelType w:val="singleLevel"/>
    <w:tmpl w:val="00000015"/>
    <w:lvl w:ilvl="0">
      <w:start w:val="1"/>
      <w:numFmt w:val="decimal"/>
      <w:suff w:val="nothing"/>
      <w:lvlText w:val="%1."/>
      <w:lvlJc w:val="left"/>
    </w:lvl>
  </w:abstractNum>
  <w:num w:numId="1">
    <w:abstractNumId w:val="9"/>
  </w:num>
  <w:num w:numId="2">
    <w:abstractNumId w:val="11"/>
  </w:num>
  <w:num w:numId="3">
    <w:abstractNumId w:val="2"/>
  </w:num>
  <w:num w:numId="4">
    <w:abstractNumId w:val="10"/>
  </w:num>
  <w:num w:numId="5">
    <w:abstractNumId w:val="4"/>
  </w:num>
  <w:num w:numId="6">
    <w:abstractNumId w:val="1"/>
  </w:num>
  <w:num w:numId="7">
    <w:abstractNumId w:val="8"/>
  </w:num>
  <w:num w:numId="8">
    <w:abstractNumId w:val="7"/>
  </w:num>
  <w:num w:numId="9">
    <w:abstractNumId w:val="0"/>
  </w:num>
  <w:num w:numId="10">
    <w:abstractNumId w:val="5"/>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4A81"/>
    <w:rsid w:val="000E5FCA"/>
    <w:rsid w:val="00934A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A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4A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34A81"/>
    <w:rPr>
      <w:sz w:val="18"/>
      <w:szCs w:val="18"/>
    </w:rPr>
  </w:style>
  <w:style w:type="paragraph" w:styleId="a4">
    <w:name w:val="footer"/>
    <w:basedOn w:val="a"/>
    <w:link w:val="Char0"/>
    <w:uiPriority w:val="99"/>
    <w:semiHidden/>
    <w:unhideWhenUsed/>
    <w:rsid w:val="00934A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34A8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898</Words>
  <Characters>5123</Characters>
  <Application>Microsoft Office Word</Application>
  <DocSecurity>0</DocSecurity>
  <Lines>42</Lines>
  <Paragraphs>12</Paragraphs>
  <ScaleCrop>false</ScaleCrop>
  <Company/>
  <LinksUpToDate>false</LinksUpToDate>
  <CharactersWithSpaces>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LZIJ</dc:creator>
  <cp:keywords/>
  <dc:description/>
  <cp:lastModifiedBy>LZIJ</cp:lastModifiedBy>
  <cp:revision>2</cp:revision>
  <dcterms:created xsi:type="dcterms:W3CDTF">2016-10-10T07:58:00Z</dcterms:created>
  <dcterms:modified xsi:type="dcterms:W3CDTF">2016-10-10T07:59:00Z</dcterms:modified>
</cp:coreProperties>
</file>