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73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</w:pPr>
    </w:p>
    <w:p w14:paraId="1DB3BB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黑体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《阳江市教育局关于进一步规范普通中小学招生入学工作的实施意见》的政策解读</w:t>
      </w:r>
    </w:p>
    <w:bookmarkEnd w:id="0"/>
    <w:p w14:paraId="5BC6FF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14AF11E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 w:firstLine="640" w:firstLineChars="200"/>
        <w:jc w:val="both"/>
        <w:textAlignment w:val="auto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一、出台背景</w:t>
      </w:r>
    </w:p>
    <w:p w14:paraId="5E9BF9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一是贯彻落实党中央决策部署的需要。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2019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日，中共中央、国务院印发《关于深化教育教学改革全面提高义务教育质量的意见》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(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中发〔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2019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)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。这是以党中央、国务院印发的第一个聚焦义务教育阶段教育教学改革的重要文件，也是新时代我国深化教育教学改革，全面提高义务教育质量的纲领性文件。中发〔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2019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号文明确提出“完善招生考试制度”要求，要求各地要落实推进义务教育学校免试就近入学全覆盖。严禁以各类考试、竞赛、培训成绩或证书证明等作为招生依据，不得以面试、评测等名义选拔学生。民办义务教育学校招生纳入审批地统一管理，与公办学校同步招生；对报名人数超过招生计划的，实行电脑随机录取。去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日，国务院召开全国基础教育工作会议，对贯彻落实中央文件精神提出明确要求。此外，教育部多次召开工作会议强调，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全国所有省、市、县（市、区）及学校都要把党中央文件要求落实牢靠，没有例外，没有分步、没有过渡期，不炒作、不争论；各地要站在讲政治的高度上去认识、去理解、去贯彻，要提高政治站位，不折不扣地落实好中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号文。</w:t>
      </w:r>
    </w:p>
    <w:p w14:paraId="1FE669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88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二是回应人民群众的期盼的举措。公平、公正、公开、规范的招生工作秩序以及充足优质学位供给，这些都是人民群众的期盼所在。扩大优质教育资源，缓解家长和人民群众的教育焦虑，是我们解决群众教育焦虑问题的治本之策。我们要坚定不移花更大的气力进一步规范普通中小学招生入学工作，同时下大力气抓内涵、提质量，为我们推进义务教育优质均衡发展创造更好的资源条件、制度条件，促进教育公平，进一步提高义务教育质量，促进学生全面发展、健康成长，努力办好人民满意的教育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三是维护良好教育生态的需要。近年来，一些学校的各类提前招生，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掐尖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选生源，或以各类竞赛证书、学科竞赛成绩或考级证明等作为招生依据的行为屡禁不止，时有发生，严重扰乱了招生工作秩序，违背教育规律和青少年成长发展规律，影响了学校正常的教育教学秩序。规范中小学招生入学行为到了一个十分重要的阶段，我们要构建一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一视同仁、平等发展、公办民办学校互不享有招生特权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的良性发展机制，互不挤兑对方，从制度环境上形成一种平等的制度环境，重点解决跨区域的不折手段的掐尖招生等问题，维护良好的教育生态。</w:t>
      </w:r>
    </w:p>
    <w:p w14:paraId="72D49E5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textAlignment w:val="auto"/>
        <w:rPr>
          <w:rFonts w:hint="eastAsia" w:ascii="黑体" w:hAnsi="宋体" w:eastAsia="黑体" w:cs="黑体"/>
          <w:b w:val="0"/>
          <w:lang w:val="en-US"/>
        </w:rPr>
      </w:pPr>
      <w:r>
        <w:rPr>
          <w:rFonts w:hint="eastAsia" w:ascii="黑体" w:hAnsi="宋体" w:eastAsia="黑体" w:cs="黑体"/>
          <w:b w:val="0"/>
          <w:lang w:eastAsia="zh-CN"/>
        </w:rPr>
        <w:t>二、主要内容</w:t>
      </w:r>
    </w:p>
    <w:p w14:paraId="69A716F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lang w:val="en-US"/>
        </w:rPr>
      </w:pPr>
      <w:r>
        <w:rPr>
          <w:rFonts w:hint="eastAsia" w:ascii="Times New Roman" w:hAnsi="Times New Roman" w:eastAsia="仿宋_GB2312" w:cs="仿宋_GB2312"/>
          <w:b w:val="0"/>
          <w:lang w:eastAsia="zh-CN"/>
        </w:rPr>
        <w:t>《实施意见》针对中央关心、群众关切、社会关注的热点难点问题，着重从规范义务教育招生行为、加强普通高中招生管理、保障特殊群体受教育权利、加强新生入学管理、健全工作保障机制等五个方面提出了</w:t>
      </w:r>
      <w:r>
        <w:rPr>
          <w:rFonts w:hint="default" w:ascii="Times New Roman" w:hAnsi="Times New Roman" w:eastAsia="仿宋_GB2312" w:cs="Times New Roman"/>
          <w:b w:val="0"/>
          <w:lang w:val="en-US"/>
        </w:rPr>
        <w:t>25</w:t>
      </w:r>
      <w:r>
        <w:rPr>
          <w:rFonts w:hint="eastAsia" w:ascii="Times New Roman" w:hAnsi="Times New Roman" w:eastAsia="仿宋_GB2312" w:cs="仿宋_GB2312"/>
          <w:b w:val="0"/>
          <w:lang w:eastAsia="zh-CN"/>
        </w:rPr>
        <w:t>条具体的要求。</w:t>
      </w:r>
    </w:p>
    <w:p w14:paraId="4D6C76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630" w:right="0" w:hanging="63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Calibri" w:hAnsi="Calibri" w:eastAsia="宋体" w:cs="黑体"/>
          <w:kern w:val="2"/>
          <w:sz w:val="21"/>
          <w:szCs w:val="24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在规范义务教育招生行为方面，提出了七点要求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:</w:t>
      </w:r>
    </w:p>
    <w:p w14:paraId="627B31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是要坚持免试就近入学。二是要合理确定招生范围。三是要加强招生计划管理。四是要规范民办学校招生行为。五是建立招生预警机制。各地要加强对学龄人口变化趋势的预测分析，建立完善学位预警机制。六是要依法保障学生入学权利。七是要简化证明材料要求。</w:t>
      </w:r>
    </w:p>
    <w:p w14:paraId="0ED8EA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在加强普通高中招生管理方面，提出了四点要求：一是要推进招生录取模式改革。二是要完善自主招生办法。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三是落实指标到校政策。四是规范学校招生行为。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在保障特殊群体受教育权利方面，提出：要保障随迁子女入学权利、加强留守儿童入学管理、保障贫困家庭子女入学、做好残疾儿童少年义务教育和普通高中招生入学工作、落实各类教育优待政策等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条要求。持有香港、澳门居民居住证的港澳居民或其随迁子女来我省接受义务教育的，按照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欢迎就读、一视同仁、就近入学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原则，平等享受当地随迁子女入学相关政策和基本教育公共服务。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在加强新生入学管理方面，提出：要加强学生分班管理、严格规范学籍管理等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条要求。义务教育阶段学生实行均衡编班，严禁举办重点班，包括以特长班、特色班、快慢班、尖子班、兴趣班和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奥赛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班、国际班等名义的变相重点班。学校要严格落实学籍管理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一人一籍，籍随人走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的要求，不得以虚假信息建立学生学籍，不得重复建立学生学籍，不得擅自删除学生电子学籍信息。对于未经学校批准，不按学校规定期限到校办理注册者，不予以建立学籍。</w:t>
      </w:r>
    </w:p>
    <w:p w14:paraId="2340EB9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b w:val="0"/>
          <w:lang w:val="en-US"/>
        </w:rPr>
      </w:pPr>
    </w:p>
    <w:p w14:paraId="57A6DF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16B7A4D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6080" w:right="0" w:hanging="6080" w:hangingChars="1900"/>
        <w:textAlignment w:val="auto"/>
        <w:rPr>
          <w:rFonts w:hint="default" w:ascii="Times New Roman" w:hAnsi="Times New Roman" w:eastAsia="仿宋_GB2312" w:cs="Times New Roman"/>
          <w:b w:val="0"/>
          <w:lang w:val="en-US"/>
        </w:rPr>
      </w:pPr>
      <w:r>
        <w:rPr>
          <w:rFonts w:hint="default" w:ascii="Times New Roman" w:hAnsi="Times New Roman" w:eastAsia="仿宋_GB2312" w:cs="Times New Roman"/>
          <w:b w:val="0"/>
          <w:lang w:val="en-US"/>
        </w:rPr>
        <w:t xml:space="preserve">                                    </w:t>
      </w:r>
      <w:r>
        <w:rPr>
          <w:rFonts w:hint="eastAsia" w:ascii="Times New Roman" w:hAnsi="Times New Roman" w:eastAsia="仿宋_GB2312" w:cs="仿宋_GB2312"/>
          <w:b w:val="0"/>
          <w:lang w:eastAsia="zh-CN"/>
        </w:rPr>
        <w:t>阳江市教育</w:t>
      </w:r>
    </w:p>
    <w:p w14:paraId="6758199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6066" w:leftChars="2584" w:right="0" w:hanging="640" w:hangingChars="200"/>
        <w:textAlignment w:val="auto"/>
        <w:rPr>
          <w:lang w:val="en-US"/>
        </w:rPr>
      </w:pPr>
      <w:r>
        <w:rPr>
          <w:rFonts w:hint="default" w:ascii="Times New Roman" w:hAnsi="Times New Roman" w:eastAsia="仿宋_GB2312" w:cs="Times New Roman"/>
          <w:b w:val="0"/>
          <w:lang w:val="en-US"/>
        </w:rPr>
        <w:t>2020</w:t>
      </w:r>
      <w:r>
        <w:rPr>
          <w:rFonts w:hint="eastAsia" w:ascii="Times New Roman" w:hAnsi="Times New Roman" w:eastAsia="仿宋_GB2312" w:cs="仿宋_GB2312"/>
          <w:b w:val="0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lang w:val="en-US"/>
        </w:rPr>
        <w:t>4</w:t>
      </w:r>
      <w:r>
        <w:rPr>
          <w:rFonts w:hint="eastAsia" w:ascii="Times New Roman" w:hAnsi="Times New Roman" w:eastAsia="仿宋_GB2312" w:cs="仿宋_GB2312"/>
          <w:b w:val="0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lang w:val="en-US"/>
        </w:rPr>
        <w:t>13</w:t>
      </w:r>
      <w:r>
        <w:rPr>
          <w:rFonts w:hint="eastAsia" w:ascii="Times New Roman" w:hAnsi="Times New Roman" w:eastAsia="仿宋_GB2312" w:cs="仿宋_GB2312"/>
          <w:b w:val="0"/>
          <w:lang w:eastAsia="zh-CN"/>
        </w:rPr>
        <w:t>日</w:t>
      </w:r>
    </w:p>
    <w:p w14:paraId="1B4723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D290B"/>
    <w:rsid w:val="48CD0203"/>
    <w:rsid w:val="6EA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Cambria" w:hAnsi="Cambria" w:eastAsia="Cambria" w:cs="Cambria"/>
      <w:b/>
      <w:kern w:val="2"/>
      <w:sz w:val="32"/>
      <w:szCs w:val="3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hint="default" w:ascii="Cambria" w:hAnsi="Cambria" w:eastAsia="Cambria" w:cs="Cambria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1652</Words>
  <Characters>1674</Characters>
  <Lines>0</Lines>
  <Paragraphs>0</Paragraphs>
  <TotalTime>6</TotalTime>
  <ScaleCrop>false</ScaleCrop>
  <LinksUpToDate>false</LinksUpToDate>
  <CharactersWithSpaces>1726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2020-05-06T08:51:00Z</dcterms:created>
  <dc:creator>nnnnnn</dc:creator>
  <cp:lastModifiedBy>yang</cp:lastModifiedBy>
  <cp:lastPrinted>2020-05-06T08:52:00Z</cp:lastPrinted>
  <dcterms:modified xsi:type="dcterms:W3CDTF">2025-09-02T01:25:32Z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eyJoZGlkIjoiMWE0ZmMxMThjOGExYTI3MjBmOGM3NjEyZDQ2ZGI0ZDIiLCJ1c2VySWQiOiIzMzUxODYwOTQifQ==</vt:lpwstr>
  </property>
  <property fmtid="{D5CDD505-2E9C-101B-9397-08002B2CF9AE}" pid="4" name="ICV">
    <vt:lpwstr>406853103E86468DB8C686F045D47F78_13</vt:lpwstr>
  </property>
</Properties>
</file>