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方正小标宋简体"/>
          <w:sz w:val="32"/>
          <w:szCs w:val="44"/>
          <w:vertAlign w:val="baseline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44"/>
          <w:vertAlign w:val="baseline"/>
          <w:lang w:eastAsia="zh-CN"/>
        </w:rPr>
        <w:t>附件</w:t>
      </w:r>
      <w:r>
        <w:rPr>
          <w:rFonts w:hint="eastAsia" w:ascii="黑体" w:hAnsi="黑体" w:eastAsia="黑体" w:cs="方正小标宋简体"/>
          <w:sz w:val="32"/>
          <w:szCs w:val="44"/>
          <w:vertAlign w:val="baseline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</w:rPr>
      </w:pPr>
      <w:r>
        <w:rPr>
          <w:rFonts w:hint="eastAsia" w:ascii="方正小标宋简体" w:hAnsi="方正小标宋简体" w:eastAsia="方正小标宋简体"/>
          <w:sz w:val="32"/>
          <w:vertAlign w:val="baseline"/>
        </w:rPr>
        <w:t>地方病防治</w:t>
      </w:r>
      <w:r>
        <w:rPr>
          <w:rFonts w:hint="eastAsia" w:ascii="方正小标宋简体" w:hAnsi="方正小标宋简体" w:eastAsia="方正小标宋简体"/>
          <w:sz w:val="32"/>
          <w:vertAlign w:val="baseline"/>
          <w:lang w:eastAsia="zh-CN"/>
        </w:rPr>
        <w:t>、职业病</w:t>
      </w: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防治、</w:t>
      </w:r>
      <w:r>
        <w:rPr>
          <w:rFonts w:hint="eastAsia" w:ascii="方正小标宋简体" w:hAnsi="方正小标宋简体" w:eastAsia="方正小标宋简体"/>
          <w:sz w:val="32"/>
          <w:vertAlign w:val="baseline"/>
          <w:lang w:eastAsia="zh-CN"/>
        </w:rPr>
        <w:t>人禽流感与</w:t>
      </w: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SARS防控</w:t>
      </w:r>
      <w:r>
        <w:rPr>
          <w:rFonts w:hint="eastAsia" w:ascii="方正小标宋简体" w:hAnsi="方正小标宋简体" w:eastAsia="方正小标宋简体"/>
          <w:sz w:val="32"/>
          <w:vertAlign w:val="baseline"/>
          <w:lang w:eastAsia="zh-CN"/>
        </w:rPr>
        <w:t>、鼠疫</w:t>
      </w:r>
      <w:r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  <w:t>防治</w:t>
      </w:r>
      <w:r>
        <w:rPr>
          <w:rFonts w:hint="eastAsia" w:ascii="方正小标宋简体" w:hAnsi="方正小标宋简体" w:eastAsia="方正小标宋简体"/>
          <w:sz w:val="32"/>
          <w:vertAlign w:val="baseline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  <w:lang w:val="en-US" w:eastAsia="zh-CN"/>
        </w:rPr>
        <w:t>服务机构</w:t>
      </w:r>
      <w:r>
        <w:rPr>
          <w:rFonts w:hint="eastAsia" w:ascii="方正小标宋简体" w:hAnsi="方正小标宋简体" w:eastAsia="方正小标宋简体"/>
          <w:sz w:val="32"/>
          <w:vertAlign w:val="baseline"/>
        </w:rPr>
        <w:t>信息</w:t>
      </w:r>
    </w:p>
    <w:tbl>
      <w:tblPr>
        <w:tblStyle w:val="3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885"/>
        <w:gridCol w:w="1665"/>
        <w:gridCol w:w="1275"/>
        <w:gridCol w:w="4594"/>
        <w:gridCol w:w="98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机构名称</w:t>
            </w:r>
          </w:p>
        </w:tc>
        <w:tc>
          <w:tcPr>
            <w:tcW w:w="16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构构类型</w:t>
            </w:r>
          </w:p>
        </w:tc>
        <w:tc>
          <w:tcPr>
            <w:tcW w:w="12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主办类型</w:t>
            </w:r>
          </w:p>
        </w:tc>
        <w:tc>
          <w:tcPr>
            <w:tcW w:w="459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机构地址</w:t>
            </w:r>
          </w:p>
        </w:tc>
        <w:tc>
          <w:tcPr>
            <w:tcW w:w="98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联系人</w:t>
            </w:r>
          </w:p>
        </w:tc>
        <w:tc>
          <w:tcPr>
            <w:tcW w:w="122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vertAlign w:val="baseli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阳江市疾病预防控制中心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市级疾控机构</w:t>
            </w:r>
          </w:p>
        </w:tc>
        <w:tc>
          <w:tcPr>
            <w:tcW w:w="12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政府办</w:t>
            </w:r>
          </w:p>
        </w:tc>
        <w:tc>
          <w:tcPr>
            <w:tcW w:w="459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江城区高凉路北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50米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陈永敏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2238506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阳东区疾病预防控制中心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县级疾控机构</w:t>
            </w:r>
          </w:p>
        </w:tc>
        <w:tc>
          <w:tcPr>
            <w:tcW w:w="12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政府办</w:t>
            </w:r>
          </w:p>
        </w:tc>
        <w:tc>
          <w:tcPr>
            <w:tcW w:w="459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阳东区东城镇东和路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1号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卢卫军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6621163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阳西县疾病预防控制中心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县级疾控机构</w:t>
            </w:r>
          </w:p>
        </w:tc>
        <w:tc>
          <w:tcPr>
            <w:tcW w:w="12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政府办</w:t>
            </w:r>
          </w:p>
        </w:tc>
        <w:tc>
          <w:tcPr>
            <w:tcW w:w="459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阳西县三区福兴一街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10号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黄建芬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5538100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vAlign w:val="center"/>
          </w:tcPr>
          <w:p>
            <w:pPr>
              <w:rPr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阳春市疾病预防控制中心</w:t>
            </w:r>
          </w:p>
        </w:tc>
        <w:tc>
          <w:tcPr>
            <w:tcW w:w="1665" w:type="dxa"/>
            <w:vAlign w:val="center"/>
          </w:tcPr>
          <w:p>
            <w:pPr>
              <w:rPr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县级疾控机构</w:t>
            </w:r>
          </w:p>
        </w:tc>
        <w:tc>
          <w:tcPr>
            <w:tcW w:w="127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政府办</w:t>
            </w:r>
          </w:p>
        </w:tc>
        <w:tc>
          <w:tcPr>
            <w:tcW w:w="459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阳春市春州大道</w:t>
            </w: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25号</w:t>
            </w:r>
          </w:p>
        </w:tc>
        <w:tc>
          <w:tcPr>
            <w:tcW w:w="986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  <w:t>余业斌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7773196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4D61"/>
    <w:rsid w:val="04C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2020-04-16T02:52:00Z</dcterms:created>
  <dc:creator>733</dc:creator>
  <cp:lastModifiedBy>733</cp:lastModifiedBy>
  <dcterms:modified xsi:type="dcterms:W3CDTF">2020-04-16T02:53:11Z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