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《阳江市医疗保障局 阳江市财政局 国家税务总局阳江市税务局关于阶段性降低职工</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基本医疗保险缴费费率的通知》</w:t>
      </w:r>
    </w:p>
    <w:p>
      <w:pPr>
        <w:keepNext w:val="0"/>
        <w:keepLines w:val="0"/>
        <w:pageBreakBefore w:val="0"/>
        <w:widowControl w:val="0"/>
        <w:kinsoku/>
        <w:wordWrap/>
        <w:overflowPunct/>
        <w:topLinePunct w:val="0"/>
        <w:bidi w:val="0"/>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政策解读</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8"/>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bidi w:val="0"/>
        <w:spacing w:line="560" w:lineRule="exact"/>
        <w:ind w:firstLine="640"/>
        <w:textAlignment w:val="auto"/>
        <w:rPr>
          <w:rFonts w:hint="eastAsia" w:cs="仿宋"/>
          <w:color w:val="auto"/>
          <w:sz w:val="32"/>
          <w:szCs w:val="32"/>
          <w:highlight w:val="none"/>
          <w:lang w:val="en-US" w:eastAsia="zh-CN"/>
        </w:rPr>
      </w:pPr>
      <w:r>
        <w:rPr>
          <w:rFonts w:hint="eastAsia" w:ascii="仿宋" w:hAnsi="仿宋" w:eastAsia="仿宋" w:cs="仿宋"/>
          <w:sz w:val="32"/>
          <w:szCs w:val="32"/>
        </w:rPr>
        <w:t>根据《广东省人民政府办公厅关于印发广东省降低制造业成本推动制造业高质量发展若干措施的通知》（粤办函〔2023〕302号）</w:t>
      </w:r>
      <w:r>
        <w:rPr>
          <w:rFonts w:hint="eastAsia" w:ascii="仿宋" w:hAnsi="仿宋" w:eastAsia="仿宋" w:cs="仿宋"/>
          <w:sz w:val="32"/>
          <w:szCs w:val="32"/>
          <w:lang w:val="en-US" w:eastAsia="zh-CN"/>
        </w:rPr>
        <w:t>要求，目前，我市职工医保基金累计结余达到</w:t>
      </w:r>
      <w:r>
        <w:rPr>
          <w:rFonts w:hint="eastAsia" w:cs="仿宋"/>
          <w:sz w:val="32"/>
          <w:szCs w:val="32"/>
          <w:lang w:val="en-US" w:eastAsia="zh-CN"/>
        </w:rPr>
        <w:t>实施阶段性降费条件</w:t>
      </w:r>
      <w:r>
        <w:rPr>
          <w:rFonts w:hint="eastAsia" w:ascii="仿宋" w:hAnsi="仿宋" w:eastAsia="仿宋" w:cs="仿宋"/>
          <w:sz w:val="32"/>
          <w:szCs w:val="32"/>
          <w:lang w:val="en-US" w:eastAsia="zh-CN"/>
        </w:rPr>
        <w:t>，</w:t>
      </w:r>
      <w:r>
        <w:rPr>
          <w:rFonts w:hint="eastAsia" w:cs="仿宋"/>
          <w:color w:val="auto"/>
          <w:sz w:val="32"/>
          <w:szCs w:val="32"/>
          <w:highlight w:val="none"/>
          <w:lang w:val="en-US" w:eastAsia="zh-CN"/>
        </w:rPr>
        <w:t>结合我市实际</w:t>
      </w:r>
      <w:r>
        <w:rPr>
          <w:rFonts w:hint="eastAsia" w:ascii="仿宋" w:hAnsi="仿宋" w:eastAsia="仿宋" w:cs="仿宋"/>
          <w:color w:val="auto"/>
          <w:sz w:val="32"/>
          <w:szCs w:val="32"/>
          <w:highlight w:val="none"/>
          <w:lang w:val="en-US" w:eastAsia="zh-CN"/>
        </w:rPr>
        <w:t>，</w:t>
      </w:r>
      <w:r>
        <w:rPr>
          <w:rFonts w:hint="eastAsia" w:cs="仿宋"/>
          <w:color w:val="auto"/>
          <w:sz w:val="32"/>
          <w:szCs w:val="32"/>
          <w:highlight w:val="none"/>
          <w:lang w:val="en-US" w:eastAsia="zh-CN"/>
        </w:rPr>
        <w:t>我们印发</w:t>
      </w:r>
      <w:r>
        <w:rPr>
          <w:rFonts w:hint="eastAsia" w:ascii="仿宋" w:hAnsi="仿宋" w:eastAsia="仿宋" w:cs="仿宋"/>
          <w:color w:val="auto"/>
          <w:sz w:val="32"/>
          <w:szCs w:val="32"/>
          <w:highlight w:val="none"/>
          <w:lang w:val="en-US" w:eastAsia="zh-CN"/>
        </w:rPr>
        <w:t>了</w:t>
      </w:r>
      <w:r>
        <w:rPr>
          <w:rFonts w:hint="eastAsia" w:ascii="仿宋" w:hAnsi="仿宋" w:eastAsia="仿宋" w:cs="仿宋"/>
          <w:sz w:val="32"/>
          <w:lang w:val="en-US" w:eastAsia="zh-CN"/>
        </w:rPr>
        <w:t>《阳江市医疗保障局 阳江市财政局 国家税务总局阳江市税务局关于阶段性降低职工基本医疗保险缴费费率的通知》（阳医保通〔2024〕</w:t>
      </w:r>
      <w:r>
        <w:rPr>
          <w:rFonts w:hint="eastAsia" w:cs="仿宋"/>
          <w:sz w:val="32"/>
          <w:lang w:val="en-US" w:eastAsia="zh-CN"/>
        </w:rPr>
        <w:t>6</w:t>
      </w:r>
      <w:r>
        <w:rPr>
          <w:rFonts w:hint="eastAsia" w:ascii="仿宋" w:hAnsi="仿宋" w:eastAsia="仿宋" w:cs="仿宋"/>
          <w:sz w:val="32"/>
          <w:lang w:val="en-US" w:eastAsia="zh-CN"/>
        </w:rPr>
        <w:t>号）</w:t>
      </w:r>
      <w:r>
        <w:rPr>
          <w:rFonts w:hint="eastAsia" w:cs="仿宋"/>
          <w:color w:val="auto"/>
          <w:sz w:val="32"/>
          <w:szCs w:val="32"/>
          <w:highlight w:val="none"/>
          <w:lang w:val="en-US" w:eastAsia="zh-CN"/>
        </w:rPr>
        <w:t>，主要内容包括：</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一、明确本次阶段性降费执行时间</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cs="仿宋"/>
          <w:color w:val="auto"/>
          <w:kern w:val="2"/>
          <w:sz w:val="32"/>
          <w:szCs w:val="32"/>
          <w:highlight w:val="none"/>
          <w:lang w:val="en-US" w:eastAsia="zh-CN" w:bidi="ar-SA"/>
        </w:rPr>
      </w:pPr>
      <w:r>
        <w:rPr>
          <w:rFonts w:hint="eastAsia" w:cs="仿宋"/>
          <w:color w:val="auto"/>
          <w:kern w:val="2"/>
          <w:sz w:val="32"/>
          <w:szCs w:val="32"/>
          <w:highlight w:val="none"/>
          <w:lang w:val="en-US" w:eastAsia="zh-CN" w:bidi="ar-SA"/>
        </w:rPr>
        <w:t>结合我市实际，确定我市阶段性降费的开始时间为2024年4月1日，结束时间为2025年12月31日，</w:t>
      </w:r>
      <w:r>
        <w:rPr>
          <w:rFonts w:hint="eastAsia" w:ascii="仿宋" w:hAnsi="仿宋" w:eastAsia="仿宋" w:cs="仿宋"/>
          <w:sz w:val="32"/>
          <w:szCs w:val="32"/>
          <w:lang w:val="en-US" w:eastAsia="zh-CN"/>
        </w:rPr>
        <w:t>国家、省另有相关政策安排时，按国家、省规定执行。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二、明确本次阶段性降费执行标准</w:t>
      </w:r>
    </w:p>
    <w:p>
      <w:pPr>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cs="仿宋"/>
          <w:color w:val="auto"/>
          <w:kern w:val="2"/>
          <w:sz w:val="32"/>
          <w:szCs w:val="32"/>
          <w:lang w:val="en-US" w:eastAsia="zh-CN" w:bidi="ar-SA"/>
        </w:rPr>
      </w:pPr>
      <w:r>
        <w:rPr>
          <w:rFonts w:hint="eastAsia" w:cs="仿宋"/>
          <w:sz w:val="32"/>
          <w:szCs w:val="32"/>
          <w:lang w:val="en-US" w:eastAsia="zh-CN"/>
        </w:rPr>
        <w:t>结合我市经济发展情况和基金运行情况，确定我市阶段性降费的执行标准为1%，即</w:t>
      </w:r>
      <w:r>
        <w:rPr>
          <w:rFonts w:hint="eastAsia" w:ascii="仿宋" w:hAnsi="仿宋" w:eastAsia="仿宋" w:cs="仿宋"/>
          <w:color w:val="auto"/>
          <w:kern w:val="2"/>
          <w:sz w:val="32"/>
          <w:szCs w:val="32"/>
          <w:lang w:val="en-US" w:eastAsia="zh-CN" w:bidi="ar-SA"/>
        </w:rPr>
        <w:t>单位缴纳职工基本医疗保险费率由5%下调至4%</w:t>
      </w:r>
      <w:r>
        <w:rPr>
          <w:rFonts w:hint="eastAsia" w:cs="仿宋"/>
          <w:color w:val="auto"/>
          <w:kern w:val="2"/>
          <w:sz w:val="32"/>
          <w:szCs w:val="32"/>
          <w:lang w:val="en-US" w:eastAsia="zh-CN" w:bidi="ar-SA"/>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三、明确本次阶段性降费实施对象范围</w:t>
      </w:r>
    </w:p>
    <w:p>
      <w:pPr>
        <w:keepNext w:val="0"/>
        <w:keepLines w:val="0"/>
        <w:pageBreakBefore w:val="0"/>
        <w:widowControl w:val="0"/>
        <w:kinsoku/>
        <w:wordWrap/>
        <w:overflowPunct/>
        <w:topLinePunct w:val="0"/>
        <w:bidi w:val="0"/>
        <w:spacing w:line="560" w:lineRule="exact"/>
        <w:ind w:firstLine="640"/>
        <w:textAlignment w:val="auto"/>
        <w:rPr>
          <w:rFonts w:hint="eastAsia" w:ascii="仿宋" w:hAnsi="仿宋" w:eastAsia="仿宋" w:cs="仿宋"/>
          <w:sz w:val="32"/>
          <w:szCs w:val="32"/>
          <w:lang w:val="en-US" w:eastAsia="zh-CN"/>
        </w:rPr>
      </w:pPr>
      <w:r>
        <w:rPr>
          <w:rFonts w:hint="eastAsia" w:cs="仿宋"/>
          <w:color w:val="auto"/>
          <w:kern w:val="2"/>
          <w:sz w:val="32"/>
          <w:szCs w:val="32"/>
          <w:lang w:val="en-US" w:eastAsia="zh-CN" w:bidi="ar-SA"/>
        </w:rPr>
        <w:t>《广东省人民政府办公厅关于印发广东省降低制造业成本推动制造业高质量发展若干措施的通知》（粤办函〔2023〕302号）要求对制造业企业实施阶段性降费，考虑到我市职工医保基金累计结余较多，参照其他地市做法，</w:t>
      </w:r>
      <w:r>
        <w:rPr>
          <w:rFonts w:hint="eastAsia" w:ascii="仿宋" w:hAnsi="仿宋" w:eastAsia="仿宋" w:cs="仿宋"/>
          <w:sz w:val="32"/>
          <w:szCs w:val="32"/>
          <w:lang w:val="en-US" w:eastAsia="zh-CN"/>
        </w:rPr>
        <w:t>本次阶段性降低职工医保费范围不限于制造业，将阶段性降费范围扩大至除机关、事业单位、社会团体</w:t>
      </w:r>
      <w:r>
        <w:rPr>
          <w:rFonts w:hint="eastAsia" w:cs="仿宋"/>
          <w:sz w:val="32"/>
          <w:szCs w:val="32"/>
          <w:lang w:val="en-US" w:eastAsia="zh-CN"/>
        </w:rPr>
        <w:t>、基金会</w:t>
      </w:r>
      <w:r>
        <w:rPr>
          <w:rFonts w:hint="eastAsia" w:ascii="仿宋" w:hAnsi="仿宋" w:eastAsia="仿宋" w:cs="仿宋"/>
          <w:sz w:val="32"/>
          <w:szCs w:val="32"/>
          <w:lang w:val="en-US" w:eastAsia="zh-CN"/>
        </w:rPr>
        <w:t>外的所有企业（含个体工商户）和灵活就业人员。</w:t>
      </w:r>
    </w:p>
    <w:p>
      <w:pPr>
        <w:pStyle w:val="2"/>
        <w:keepNext w:val="0"/>
        <w:keepLines w:val="0"/>
        <w:pageBreakBefore w:val="0"/>
        <w:widowControl w:val="0"/>
        <w:kinsoku/>
        <w:wordWrap/>
        <w:overflowPunct/>
        <w:topLinePunct w:val="0"/>
        <w:bidi w:val="0"/>
        <w:spacing w:line="56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四、明确实施阶段性降费期间，职工的医保待遇水平不因降费而降低。</w:t>
      </w:r>
    </w:p>
    <w:p>
      <w:pPr>
        <w:keepNext w:val="0"/>
        <w:keepLines w:val="0"/>
        <w:pageBreakBefore w:val="0"/>
        <w:widowControl w:val="0"/>
        <w:kinsoku/>
        <w:wordWrap/>
        <w:overflowPunct/>
        <w:topLinePunct w:val="0"/>
        <w:bidi w:val="0"/>
        <w:spacing w:line="560" w:lineRule="exact"/>
        <w:ind w:firstLine="643" w:firstLineChars="200"/>
        <w:textAlignment w:val="auto"/>
        <w:rPr>
          <w:rFonts w:hint="default" w:cs="仿宋"/>
          <w:color w:val="auto"/>
          <w:kern w:val="2"/>
          <w:sz w:val="32"/>
          <w:szCs w:val="32"/>
          <w:highlight w:val="none"/>
          <w:lang w:val="en-US" w:eastAsia="zh-CN" w:bidi="ar-SA"/>
        </w:rPr>
      </w:pPr>
      <w:r>
        <w:rPr>
          <w:rFonts w:hint="eastAsia" w:cs="仿宋"/>
          <w:b/>
          <w:bCs/>
          <w:sz w:val="32"/>
          <w:szCs w:val="32"/>
          <w:lang w:val="en-US" w:eastAsia="zh-CN"/>
        </w:rPr>
        <w:t>五、明确</w:t>
      </w:r>
      <w:r>
        <w:rPr>
          <w:rFonts w:hint="eastAsia" w:ascii="仿宋" w:hAnsi="仿宋" w:eastAsia="仿宋" w:cs="仿宋"/>
          <w:b/>
          <w:bCs/>
          <w:sz w:val="32"/>
          <w:szCs w:val="32"/>
          <w:lang w:val="en-US" w:eastAsia="zh-CN"/>
        </w:rPr>
        <w:t>在政策</w:t>
      </w:r>
      <w:r>
        <w:rPr>
          <w:rFonts w:hint="eastAsia" w:ascii="仿宋" w:hAnsi="仿宋" w:eastAsia="仿宋" w:cs="仿宋"/>
          <w:b/>
          <w:bCs/>
          <w:sz w:val="32"/>
          <w:szCs w:val="32"/>
        </w:rPr>
        <w:t>执行期间，</w:t>
      </w:r>
      <w:r>
        <w:rPr>
          <w:rFonts w:hint="eastAsia" w:ascii="仿宋" w:hAnsi="仿宋" w:eastAsia="仿宋" w:cs="仿宋"/>
          <w:b/>
          <w:bCs/>
          <w:sz w:val="32"/>
          <w:szCs w:val="32"/>
          <w:lang w:val="en-US" w:eastAsia="zh-CN"/>
        </w:rPr>
        <w:t>我市职工基本医疗保险基金</w:t>
      </w:r>
      <w:r>
        <w:rPr>
          <w:rFonts w:hint="eastAsia" w:ascii="仿宋" w:hAnsi="仿宋" w:eastAsia="仿宋" w:cs="仿宋"/>
          <w:b/>
          <w:bCs/>
          <w:sz w:val="32"/>
          <w:szCs w:val="32"/>
        </w:rPr>
        <w:t>可支付月数小于6个月时停止执行</w:t>
      </w:r>
      <w:r>
        <w:rPr>
          <w:rFonts w:hint="eastAsia" w:cs="仿宋"/>
          <w:b/>
          <w:bCs/>
          <w:sz w:val="32"/>
          <w:szCs w:val="32"/>
          <w:lang w:val="en-US" w:eastAsia="zh-CN"/>
        </w:rPr>
        <w:t>阶段性降费政策</w:t>
      </w:r>
      <w:r>
        <w:rPr>
          <w:rFonts w:hint="eastAsia"/>
          <w:b/>
          <w:bCs/>
          <w:sz w:val="32"/>
          <w:szCs w:val="32"/>
          <w:lang w:val="en-US" w:eastAsia="zh-CN"/>
        </w:rPr>
        <w:t>。</w:t>
      </w:r>
    </w:p>
    <w:sectPr>
      <w:footerReference r:id="rId3" w:type="default"/>
      <w:pgSz w:w="11906" w:h="16838"/>
      <w:pgMar w:top="2098" w:right="1474"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C59701-E99E-49F1-A361-C4E9230EFD2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498EFCFD-86EB-4834-99B2-EE5F1C615D42}"/>
  </w:font>
  <w:font w:name="Cambria">
    <w:panose1 w:val="02040503050406030204"/>
    <w:charset w:val="00"/>
    <w:family w:val="roman"/>
    <w:pitch w:val="default"/>
    <w:sig w:usb0="E00002FF" w:usb1="400004FF" w:usb2="00000000"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0281B860-7006-48BC-8140-CD2F6A7F5D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OTgwOTkwMzg0YWU2N2FiNDViNWI2ZWExODdjZWEifQ=="/>
  </w:docVars>
  <w:rsids>
    <w:rsidRoot w:val="00000000"/>
    <w:rsid w:val="006C4B01"/>
    <w:rsid w:val="019404F8"/>
    <w:rsid w:val="02C1531D"/>
    <w:rsid w:val="05235E1B"/>
    <w:rsid w:val="052528F9"/>
    <w:rsid w:val="06426774"/>
    <w:rsid w:val="069F2F74"/>
    <w:rsid w:val="08485B98"/>
    <w:rsid w:val="08CC0577"/>
    <w:rsid w:val="08E564C9"/>
    <w:rsid w:val="0A726EFC"/>
    <w:rsid w:val="0AE93A88"/>
    <w:rsid w:val="0B0753AD"/>
    <w:rsid w:val="0B6B4B7B"/>
    <w:rsid w:val="0B781382"/>
    <w:rsid w:val="0B9A1BD2"/>
    <w:rsid w:val="0CE20369"/>
    <w:rsid w:val="0D913B3D"/>
    <w:rsid w:val="0E663DAB"/>
    <w:rsid w:val="0F2D6615"/>
    <w:rsid w:val="11290B00"/>
    <w:rsid w:val="113C4C28"/>
    <w:rsid w:val="1562473D"/>
    <w:rsid w:val="15A429CA"/>
    <w:rsid w:val="17A27073"/>
    <w:rsid w:val="1BB040C1"/>
    <w:rsid w:val="1C6C7C4F"/>
    <w:rsid w:val="1D8D60CF"/>
    <w:rsid w:val="1FCF0C21"/>
    <w:rsid w:val="20025C29"/>
    <w:rsid w:val="21B00733"/>
    <w:rsid w:val="23034A64"/>
    <w:rsid w:val="23D34A58"/>
    <w:rsid w:val="2677791D"/>
    <w:rsid w:val="26AA7CF2"/>
    <w:rsid w:val="286E6AFD"/>
    <w:rsid w:val="289A2BCF"/>
    <w:rsid w:val="2A55175A"/>
    <w:rsid w:val="2B6A7A50"/>
    <w:rsid w:val="2BCB058A"/>
    <w:rsid w:val="2C2A71DF"/>
    <w:rsid w:val="2C9926FF"/>
    <w:rsid w:val="2DA84E67"/>
    <w:rsid w:val="2F9959D4"/>
    <w:rsid w:val="31092A16"/>
    <w:rsid w:val="341E6350"/>
    <w:rsid w:val="3690024F"/>
    <w:rsid w:val="375A6BCB"/>
    <w:rsid w:val="37D95870"/>
    <w:rsid w:val="389C3213"/>
    <w:rsid w:val="39243934"/>
    <w:rsid w:val="39B60304"/>
    <w:rsid w:val="39C57AFA"/>
    <w:rsid w:val="3AEC222F"/>
    <w:rsid w:val="3B3D6F2F"/>
    <w:rsid w:val="3B4D2728"/>
    <w:rsid w:val="3C3D4783"/>
    <w:rsid w:val="3D0C087C"/>
    <w:rsid w:val="3DD1570D"/>
    <w:rsid w:val="3DD516A1"/>
    <w:rsid w:val="3DDE054B"/>
    <w:rsid w:val="3FAE6AC3"/>
    <w:rsid w:val="421942B8"/>
    <w:rsid w:val="435A7F52"/>
    <w:rsid w:val="444D42A0"/>
    <w:rsid w:val="45505AB1"/>
    <w:rsid w:val="457E599C"/>
    <w:rsid w:val="461E4E02"/>
    <w:rsid w:val="46B04A59"/>
    <w:rsid w:val="47854E97"/>
    <w:rsid w:val="48CE11C6"/>
    <w:rsid w:val="4996644C"/>
    <w:rsid w:val="4A6B1B9D"/>
    <w:rsid w:val="4E8958E1"/>
    <w:rsid w:val="4F22401A"/>
    <w:rsid w:val="4F26750A"/>
    <w:rsid w:val="50242EF5"/>
    <w:rsid w:val="50C11611"/>
    <w:rsid w:val="50EC093D"/>
    <w:rsid w:val="518F612D"/>
    <w:rsid w:val="521560B8"/>
    <w:rsid w:val="52B4142D"/>
    <w:rsid w:val="53FB060A"/>
    <w:rsid w:val="541128AF"/>
    <w:rsid w:val="567E4D0B"/>
    <w:rsid w:val="57C02622"/>
    <w:rsid w:val="57E75E01"/>
    <w:rsid w:val="57F95B34"/>
    <w:rsid w:val="5898359F"/>
    <w:rsid w:val="58FA68EF"/>
    <w:rsid w:val="5B00253F"/>
    <w:rsid w:val="5B6A61A0"/>
    <w:rsid w:val="5BAD6DF0"/>
    <w:rsid w:val="5BC85E7F"/>
    <w:rsid w:val="5E6B39F8"/>
    <w:rsid w:val="5F6D0C22"/>
    <w:rsid w:val="60750971"/>
    <w:rsid w:val="612376EB"/>
    <w:rsid w:val="61252DAF"/>
    <w:rsid w:val="63252F5F"/>
    <w:rsid w:val="639676A0"/>
    <w:rsid w:val="63E36016"/>
    <w:rsid w:val="641E0DFC"/>
    <w:rsid w:val="64B757EC"/>
    <w:rsid w:val="651915C4"/>
    <w:rsid w:val="65E322FD"/>
    <w:rsid w:val="6841330B"/>
    <w:rsid w:val="6A305FF8"/>
    <w:rsid w:val="6D055C1E"/>
    <w:rsid w:val="6DF8446C"/>
    <w:rsid w:val="6FE949B4"/>
    <w:rsid w:val="704240C4"/>
    <w:rsid w:val="706E6C67"/>
    <w:rsid w:val="709E76B4"/>
    <w:rsid w:val="718D136F"/>
    <w:rsid w:val="72E55318"/>
    <w:rsid w:val="73426D63"/>
    <w:rsid w:val="749649DF"/>
    <w:rsid w:val="75407852"/>
    <w:rsid w:val="75A23628"/>
    <w:rsid w:val="75C8312C"/>
    <w:rsid w:val="76685018"/>
    <w:rsid w:val="78C35D83"/>
    <w:rsid w:val="799367E3"/>
    <w:rsid w:val="7B125CAF"/>
    <w:rsid w:val="7B4A099B"/>
    <w:rsid w:val="7C041F27"/>
    <w:rsid w:val="7CDF7ABB"/>
    <w:rsid w:val="7EF4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 w:hAnsi="仿宋" w:eastAsia="仿宋" w:cs="仿宋"/>
      <w:kern w:val="2"/>
      <w:sz w:val="32"/>
      <w:szCs w:val="24"/>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4749</Words>
  <Characters>4816</Characters>
  <Lines>0</Lines>
  <Paragraphs>0</Paragraphs>
  <TotalTime>2</TotalTime>
  <ScaleCrop>false</ScaleCrop>
  <LinksUpToDate>false</LinksUpToDate>
  <CharactersWithSpaces>4829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2023-07-14T01:42:00Z</dcterms:created>
  <dc:creator>LENOVO</dc:creator>
  <cp:lastModifiedBy>Sunshile</cp:lastModifiedBy>
  <dcterms:modified xsi:type="dcterms:W3CDTF">2024-03-15T03:25:24Z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EE8753A14D254A058FBB8EA76A4FA616_12</vt:lpwstr>
  </property>
</Properties>
</file>