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16</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val="0"/>
          <w:bCs/>
          <w:kern w:val="0"/>
          <w:sz w:val="32"/>
          <w:szCs w:val="32"/>
        </w:rPr>
      </w:pPr>
      <w:r>
        <w:rPr>
          <w:rFonts w:hint="eastAsia" w:eastAsia="FZFangSong-Z02S"/>
          <w:b w:val="0"/>
          <w:bCs/>
          <w:kern w:val="0"/>
          <w:sz w:val="32"/>
          <w:szCs w:val="32"/>
        </w:rPr>
        <w:t>阳江市江城区永森五金电镀厂</w:t>
      </w:r>
      <w:r>
        <w:rPr>
          <w:rFonts w:eastAsia="FZFangSong-Z02S"/>
          <w:b w:val="0"/>
          <w:bCs/>
          <w:kern w:val="0"/>
          <w:sz w:val="32"/>
          <w:szCs w:val="32"/>
        </w:rPr>
        <w:t>:</w:t>
      </w:r>
    </w:p>
    <w:p>
      <w:pPr>
        <w:widowControl/>
        <w:spacing w:line="579" w:lineRule="exact"/>
        <w:rPr>
          <w:rFonts w:eastAsia="FZFangSong-Z02S"/>
          <w:b w:val="0"/>
          <w:bCs/>
          <w:kern w:val="0"/>
          <w:sz w:val="32"/>
          <w:szCs w:val="32"/>
        </w:rPr>
      </w:pPr>
      <w:r>
        <w:rPr>
          <w:rFonts w:hint="eastAsia" w:eastAsia="FZFangSong-Z02S"/>
          <w:b w:val="0"/>
          <w:bCs/>
          <w:kern w:val="0"/>
          <w:sz w:val="32"/>
          <w:szCs w:val="32"/>
        </w:rPr>
        <w:t>统一社会信用代码</w:t>
      </w:r>
      <w:r>
        <w:rPr>
          <w:rFonts w:eastAsia="FZFangSong-Z02S"/>
          <w:b w:val="0"/>
          <w:bCs/>
          <w:kern w:val="0"/>
          <w:sz w:val="32"/>
          <w:szCs w:val="32"/>
        </w:rPr>
        <w:t>：</w:t>
      </w:r>
      <w:r>
        <w:rPr>
          <w:rFonts w:hint="eastAsia" w:eastAsia="FZFangSong-Z02S"/>
          <w:b w:val="0"/>
          <w:bCs/>
          <w:kern w:val="0"/>
          <w:sz w:val="32"/>
          <w:szCs w:val="32"/>
        </w:rPr>
        <w:t>91441702325072483E</w:t>
      </w:r>
    </w:p>
    <w:p>
      <w:pPr>
        <w:widowControl/>
        <w:spacing w:line="579" w:lineRule="exact"/>
        <w:rPr>
          <w:rFonts w:eastAsia="FZFangSong-Z02S"/>
          <w:b w:val="0"/>
          <w:bCs/>
          <w:kern w:val="0"/>
          <w:sz w:val="32"/>
          <w:szCs w:val="32"/>
        </w:rPr>
      </w:pPr>
      <w:r>
        <w:rPr>
          <w:rFonts w:hint="eastAsia" w:eastAsia="FZFangSong-Z02S"/>
          <w:b w:val="0"/>
          <w:bCs/>
          <w:kern w:val="0"/>
          <w:sz w:val="32"/>
          <w:szCs w:val="32"/>
        </w:rPr>
        <w:t>住所</w:t>
      </w:r>
      <w:r>
        <w:rPr>
          <w:rFonts w:eastAsia="FZFangSong-Z02S"/>
          <w:b w:val="0"/>
          <w:bCs/>
          <w:kern w:val="0"/>
          <w:sz w:val="32"/>
          <w:szCs w:val="32"/>
        </w:rPr>
        <w:t>：</w:t>
      </w:r>
      <w:r>
        <w:rPr>
          <w:rFonts w:hint="eastAsia" w:eastAsia="FZFangSong-Z02S"/>
          <w:b w:val="0"/>
          <w:bCs/>
          <w:kern w:val="0"/>
          <w:sz w:val="32"/>
          <w:szCs w:val="32"/>
        </w:rPr>
        <w:t>阳江市环保工业园环保西路7号之6</w:t>
      </w:r>
    </w:p>
    <w:p>
      <w:pPr>
        <w:widowControl/>
        <w:spacing w:line="579" w:lineRule="exact"/>
        <w:rPr>
          <w:rFonts w:eastAsia="FZFangSong-Z02S"/>
          <w:b w:val="0"/>
          <w:bCs/>
          <w:kern w:val="0"/>
          <w:sz w:val="32"/>
          <w:szCs w:val="32"/>
        </w:rPr>
      </w:pPr>
      <w:r>
        <w:rPr>
          <w:rFonts w:hint="eastAsia" w:eastAsia="FZFangSong-Z02S"/>
          <w:b w:val="0"/>
          <w:bCs/>
          <w:kern w:val="0"/>
          <w:sz w:val="32"/>
          <w:szCs w:val="32"/>
        </w:rPr>
        <w:t>投资人</w:t>
      </w:r>
      <w:r>
        <w:rPr>
          <w:rFonts w:eastAsia="FZFangSong-Z02S"/>
          <w:b w:val="0"/>
          <w:bCs/>
          <w:kern w:val="0"/>
          <w:sz w:val="32"/>
          <w:szCs w:val="32"/>
        </w:rPr>
        <w:t>：</w:t>
      </w:r>
      <w:r>
        <w:rPr>
          <w:rFonts w:hint="eastAsia" w:eastAsia="FZFangSong-Z02S"/>
          <w:b w:val="0"/>
          <w:bCs/>
          <w:kern w:val="0"/>
          <w:sz w:val="32"/>
          <w:szCs w:val="32"/>
        </w:rPr>
        <w:t>桂淑娟</w:t>
      </w:r>
    </w:p>
    <w:p>
      <w:pPr>
        <w:widowControl/>
        <w:spacing w:line="579" w:lineRule="exact"/>
        <w:rPr>
          <w:rFonts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34082619</w:t>
      </w:r>
      <w:bookmarkStart w:id="0" w:name="_GoBack"/>
      <w:r>
        <w:rPr>
          <w:rFonts w:hint="eastAsia" w:eastAsia="FZFangSong-Z02S"/>
          <w:b w:val="0"/>
          <w:bCs/>
          <w:color w:val="000000" w:themeColor="text1"/>
          <w:kern w:val="0"/>
          <w:sz w:val="32"/>
          <w:szCs w:val="32"/>
          <w:shd w:val="clear" w:fill="000000"/>
          <w14:textFill>
            <w14:solidFill>
              <w14:schemeClr w14:val="tx1"/>
            </w14:solidFill>
          </w14:textFill>
        </w:rPr>
        <w:t>78</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7</w:t>
      </w:r>
      <w:bookmarkEnd w:id="0"/>
    </w:p>
    <w:p>
      <w:pPr>
        <w:shd w:val="solid" w:color="FFFFFF" w:fill="auto"/>
        <w:autoSpaceDN w:val="0"/>
        <w:spacing w:line="579" w:lineRule="exact"/>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安徽省安庆市宿松县洲头乡洲头村坝上组3号</w:t>
      </w:r>
    </w:p>
    <w:p>
      <w:pPr>
        <w:shd w:val="solid" w:color="FFFFFF" w:fill="auto"/>
        <w:autoSpaceDN w:val="0"/>
        <w:spacing w:line="579" w:lineRule="exact"/>
        <w:ind w:firstLine="640" w:firstLineChars="200"/>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我局执法人员于2020年7月9日对位于阳江市环保工业园环保西路7号之6的阳江市江城区永森五金电镀厂（以下简称“你厂”）进行了现场检查：现场检查时你厂正常生产，你厂建设项目为金属制品表面处理及热处理加工，环评类别应列为报告书，该项目于2015年4月开工建设，于2017年12月建成并正式投入生产使用，总投资金额200万元人民币。你厂主体工程是电镀生产车间，主要生产设备有1条全自动镀锌电镀生产线。主要产品为五金产品电镀。生产工艺流程：五金半成品－前处理-镀镍－镀铜-镀铬-烘干-包装。该项目主要污染物是电镀生产线产生的废气、废水、危废（废滤芯、废包装桶、废渣）。已建成需要配套建设的污染治理设施。废气经收集罩通过管道排入治理塔喷淋处理，高空排放；废水分类预处理后通过专管排入阳江市环保工业园区污水集中处理厂收集池处理排放（委托处置）；已设置危险废物贮存场所，危险废物交由有资质的单位处理。经查，你厂</w:t>
      </w:r>
      <w:r>
        <w:rPr>
          <w:rFonts w:eastAsia="FZFangSong-Z02S"/>
          <w:kern w:val="0"/>
          <w:sz w:val="32"/>
          <w:szCs w:val="32"/>
        </w:rPr>
        <w:t>实施了以下环境违法行为：</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建设项目危险废物贮存场所未按规定分类贮存危险废物。</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上述事实有我局执法人员2020年7月9日《阳江市生态环境局江城分局现场检查（勘验）笔录》、2020年7月14日《阳江市生态环境局江城分局询问笔录》等证据予以证实。</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w:t>
      </w:r>
      <w:r>
        <w:rPr>
          <w:rFonts w:eastAsia="FZFangSong-Z02S"/>
          <w:kern w:val="0"/>
          <w:sz w:val="32"/>
          <w:szCs w:val="32"/>
        </w:rPr>
        <w:t>上述行为</w:t>
      </w:r>
      <w:r>
        <w:rPr>
          <w:rFonts w:hint="eastAsia" w:eastAsia="FZFangSong-Z02S"/>
          <w:kern w:val="0"/>
          <w:sz w:val="32"/>
          <w:szCs w:val="32"/>
        </w:rPr>
        <w:t>违反了</w:t>
      </w:r>
      <w:r>
        <w:rPr>
          <w:rFonts w:eastAsia="FZFangSong-Z02S"/>
          <w:kern w:val="0"/>
          <w:sz w:val="32"/>
          <w:szCs w:val="32"/>
        </w:rPr>
        <w:t>《</w:t>
      </w:r>
      <w:r>
        <w:rPr>
          <w:rFonts w:hint="eastAsia" w:eastAsia="FZFangSong-Z02S"/>
          <w:kern w:val="0"/>
          <w:sz w:val="32"/>
          <w:szCs w:val="32"/>
        </w:rPr>
        <w:t>中华人民共和国固体废物污染环境防治法</w:t>
      </w:r>
      <w:r>
        <w:rPr>
          <w:rFonts w:eastAsia="FZFangSong-Z02S"/>
          <w:kern w:val="0"/>
          <w:sz w:val="32"/>
          <w:szCs w:val="32"/>
        </w:rPr>
        <w:t>》第五十八条</w:t>
      </w:r>
      <w:r>
        <w:rPr>
          <w:rFonts w:hint="eastAsia" w:eastAsia="FZFangSong-Z02S"/>
          <w:kern w:val="0"/>
          <w:sz w:val="32"/>
          <w:szCs w:val="32"/>
        </w:rPr>
        <w:t>第一款：</w:t>
      </w:r>
      <w:r>
        <w:rPr>
          <w:rFonts w:eastAsia="FZFangSong-Z02S"/>
          <w:kern w:val="0"/>
          <w:sz w:val="32"/>
          <w:szCs w:val="32"/>
        </w:rPr>
        <w:t>“收集、贮存危险废物，必须按照危险废物特性分类进行。禁止混合收集、贮存、运输、处置性质不相容而未经安全性处置的危险废物。”</w:t>
      </w:r>
      <w:r>
        <w:rPr>
          <w:rFonts w:hint="eastAsia" w:eastAsia="FZFangSong-Z02S"/>
          <w:kern w:val="0"/>
          <w:sz w:val="32"/>
          <w:szCs w:val="32"/>
        </w:rPr>
        <w:t>的规定。</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spacing w:line="579" w:lineRule="exact"/>
        <w:jc w:val="left"/>
        <w:rPr>
          <w:rFonts w:eastAsia="FZFangSong-Z02S"/>
          <w:color w:val="000000"/>
          <w:kern w:val="0"/>
          <w:sz w:val="32"/>
          <w:szCs w:val="32"/>
        </w:rPr>
      </w:pPr>
      <w:r>
        <w:rPr>
          <w:rFonts w:hint="eastAsia" w:eastAsia="FZFangSong-Z02S"/>
          <w:color w:val="000000"/>
          <w:kern w:val="0"/>
          <w:sz w:val="32"/>
          <w:szCs w:val="32"/>
        </w:rPr>
        <w:t xml:space="preserve">   </w:t>
      </w:r>
      <w:r>
        <w:rPr>
          <w:rFonts w:eastAsia="FZFangSong-Z02S"/>
          <w:color w:val="000000"/>
          <w:kern w:val="0"/>
          <w:sz w:val="32"/>
          <w:szCs w:val="32"/>
        </w:rPr>
        <w:t>我局</w:t>
      </w:r>
      <w:r>
        <w:rPr>
          <w:rFonts w:eastAsia="FZFangSong-Z02S"/>
          <w:kern w:val="0"/>
          <w:sz w:val="32"/>
          <w:szCs w:val="32"/>
        </w:rPr>
        <w:t>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lang w:val="en-US" w:eastAsia="zh-CN"/>
        </w:rPr>
        <w:t>8</w:t>
      </w:r>
      <w:r>
        <w:rPr>
          <w:rFonts w:eastAsia="FZFangSong-Z02S"/>
          <w:kern w:val="0"/>
          <w:sz w:val="32"/>
          <w:szCs w:val="32"/>
        </w:rPr>
        <w:t>月</w:t>
      </w:r>
      <w:r>
        <w:rPr>
          <w:rFonts w:hint="eastAsia" w:eastAsia="FZFangSong-Z02S"/>
          <w:kern w:val="0"/>
          <w:sz w:val="32"/>
          <w:szCs w:val="32"/>
          <w:lang w:val="en-US" w:eastAsia="zh-CN"/>
        </w:rPr>
        <w:t>5</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34</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 xml:space="preserve">我局决定对你厂作出如下行政处罚：   </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default" w:ascii="Times New Roman" w:hAnsi="Times New Roman" w:eastAsia="FZFangSong-Z02S" w:cs="Times New Roman"/>
          <w:kern w:val="0"/>
          <w:sz w:val="32"/>
          <w:szCs w:val="32"/>
          <w:lang w:val="en-US" w:eastAsia="zh-CN"/>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23</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8B041F5"/>
    <w:rsid w:val="0EC97565"/>
    <w:rsid w:val="322B409F"/>
    <w:rsid w:val="36E022EB"/>
    <w:rsid w:val="414F7A08"/>
    <w:rsid w:val="54B8495B"/>
    <w:rsid w:val="5D52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1657</Words>
  <Characters>1762</Characters>
  <Lines>13</Lines>
  <Paragraphs>3</Paragraphs>
  <TotalTime>2</TotalTime>
  <ScaleCrop>false</ScaleCrop>
  <LinksUpToDate>false</LinksUpToDate>
  <CharactersWithSpaces>1835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2022-10-13T10:22:51Z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1B8B679F3A7D436C8EDBBD24E035DCA2</vt:lpwstr>
  </property>
</Properties>
</file>