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79" w:lineRule="exact"/>
        <w:jc w:val="center"/>
        <w:rPr>
          <w:rFonts w:eastAsia="FZXiaoBiaoSong-B05S"/>
          <w:sz w:val="44"/>
        </w:rPr>
      </w:pPr>
      <w:r>
        <w:rPr>
          <w:rFonts w:hint="eastAsia" w:eastAsia="FZXiaoBiaoSong-B05S"/>
          <w:sz w:val="44"/>
        </w:rPr>
        <w:t>阳江市生态环境局</w:t>
      </w:r>
      <w:r>
        <w:rPr>
          <w:rFonts w:eastAsia="FZXiaoBiaoSong-B05S"/>
          <w:sz w:val="44"/>
        </w:rPr>
        <w:t>行政处罚决定书</w:t>
      </w:r>
    </w:p>
    <w:p>
      <w:pPr>
        <w:spacing w:line="579" w:lineRule="exact"/>
        <w:jc w:val="center"/>
        <w:rPr>
          <w:rFonts w:eastAsia="FZFangSong-Z02S"/>
          <w:sz w:val="32"/>
          <w:szCs w:val="32"/>
        </w:rPr>
      </w:pPr>
      <w:r>
        <w:rPr>
          <w:rFonts w:eastAsia="FZFangSong-Z02S"/>
          <w:sz w:val="32"/>
          <w:szCs w:val="32"/>
        </w:rPr>
        <w:t>阳环江罚字〔20</w:t>
      </w:r>
      <w:r>
        <w:rPr>
          <w:rFonts w:hint="eastAsia" w:eastAsia="FZFangSong-Z02S"/>
          <w:sz w:val="32"/>
          <w:szCs w:val="32"/>
        </w:rPr>
        <w:t>20</w:t>
      </w:r>
      <w:r>
        <w:rPr>
          <w:rFonts w:eastAsia="FZFangSong-Z02S"/>
          <w:sz w:val="32"/>
          <w:szCs w:val="32"/>
        </w:rPr>
        <w:t>〕</w:t>
      </w:r>
      <w:r>
        <w:rPr>
          <w:rFonts w:hint="eastAsia" w:eastAsia="FZFangSong-Z02S"/>
          <w:sz w:val="32"/>
          <w:szCs w:val="32"/>
          <w:lang w:val="en-US" w:eastAsia="zh-CN"/>
        </w:rPr>
        <w:t>17</w:t>
      </w:r>
      <w:r>
        <w:rPr>
          <w:rFonts w:eastAsia="FZFangSong-Z02S"/>
          <w:sz w:val="32"/>
          <w:szCs w:val="32"/>
        </w:rPr>
        <w:t>号</w:t>
      </w:r>
    </w:p>
    <w:p>
      <w:pPr>
        <w:spacing w:line="579" w:lineRule="exact"/>
        <w:ind w:firstLine="640" w:firstLineChars="200"/>
        <w:rPr>
          <w:rFonts w:eastAsia="FZFangSong-Z02S"/>
          <w:sz w:val="32"/>
          <w:szCs w:val="32"/>
        </w:rPr>
      </w:pPr>
    </w:p>
    <w:p>
      <w:pPr>
        <w:widowControl/>
        <w:spacing w:line="579" w:lineRule="exact"/>
        <w:rPr>
          <w:rFonts w:eastAsia="FZFangSong-Z02S"/>
          <w:b w:val="0"/>
          <w:bCs/>
          <w:kern w:val="0"/>
          <w:sz w:val="32"/>
          <w:szCs w:val="32"/>
        </w:rPr>
      </w:pPr>
      <w:r>
        <w:rPr>
          <w:rFonts w:hint="eastAsia" w:eastAsia="FZFangSong-Z02S"/>
          <w:b w:val="0"/>
          <w:bCs/>
          <w:kern w:val="0"/>
          <w:sz w:val="32"/>
          <w:szCs w:val="32"/>
        </w:rPr>
        <w:t>阳江市江城区江明电镀厂</w:t>
      </w:r>
      <w:r>
        <w:rPr>
          <w:rFonts w:eastAsia="FZFangSong-Z02S"/>
          <w:b w:val="0"/>
          <w:bCs/>
          <w:kern w:val="0"/>
          <w:sz w:val="32"/>
          <w:szCs w:val="32"/>
        </w:rPr>
        <w:t>:</w:t>
      </w:r>
    </w:p>
    <w:p>
      <w:pPr>
        <w:widowControl/>
        <w:spacing w:line="579" w:lineRule="exact"/>
        <w:rPr>
          <w:rFonts w:eastAsia="FZFangSong-Z02S"/>
          <w:b w:val="0"/>
          <w:bCs/>
          <w:kern w:val="0"/>
          <w:sz w:val="32"/>
          <w:szCs w:val="32"/>
        </w:rPr>
      </w:pPr>
      <w:r>
        <w:rPr>
          <w:rFonts w:hint="eastAsia" w:eastAsia="FZFangSong-Z02S"/>
          <w:b w:val="0"/>
          <w:bCs/>
          <w:kern w:val="0"/>
          <w:sz w:val="32"/>
          <w:szCs w:val="32"/>
        </w:rPr>
        <w:t>统一社会信用代码</w:t>
      </w:r>
      <w:r>
        <w:rPr>
          <w:rFonts w:eastAsia="FZFangSong-Z02S"/>
          <w:b w:val="0"/>
          <w:bCs/>
          <w:kern w:val="0"/>
          <w:sz w:val="32"/>
          <w:szCs w:val="32"/>
        </w:rPr>
        <w:t>：</w:t>
      </w:r>
      <w:r>
        <w:rPr>
          <w:rFonts w:hint="eastAsia" w:eastAsia="FZFangSong-Z02S"/>
          <w:b w:val="0"/>
          <w:bCs/>
          <w:kern w:val="0"/>
          <w:sz w:val="32"/>
          <w:szCs w:val="32"/>
        </w:rPr>
        <w:t>914417025814462022</w:t>
      </w:r>
    </w:p>
    <w:p>
      <w:pPr>
        <w:widowControl/>
        <w:spacing w:line="579" w:lineRule="exact"/>
        <w:rPr>
          <w:rFonts w:eastAsia="FZFangSong-Z02S"/>
          <w:b w:val="0"/>
          <w:bCs/>
          <w:kern w:val="0"/>
          <w:sz w:val="32"/>
          <w:szCs w:val="32"/>
        </w:rPr>
      </w:pPr>
      <w:r>
        <w:rPr>
          <w:rFonts w:hint="eastAsia" w:eastAsia="FZFangSong-Z02S"/>
          <w:b w:val="0"/>
          <w:bCs/>
          <w:kern w:val="0"/>
          <w:sz w:val="32"/>
          <w:szCs w:val="32"/>
        </w:rPr>
        <w:t>住所</w:t>
      </w:r>
      <w:r>
        <w:rPr>
          <w:rFonts w:eastAsia="FZFangSong-Z02S"/>
          <w:b w:val="0"/>
          <w:bCs/>
          <w:kern w:val="0"/>
          <w:sz w:val="32"/>
          <w:szCs w:val="32"/>
        </w:rPr>
        <w:t>：</w:t>
      </w:r>
      <w:r>
        <w:rPr>
          <w:rFonts w:hint="eastAsia" w:eastAsia="FZFangSong-Z02S"/>
          <w:b w:val="0"/>
          <w:bCs/>
          <w:kern w:val="0"/>
          <w:sz w:val="32"/>
          <w:szCs w:val="32"/>
        </w:rPr>
        <w:t>阳江市江城区埠场环保工业基地A区内A6-3工业用地</w:t>
      </w:r>
    </w:p>
    <w:p>
      <w:pPr>
        <w:widowControl/>
        <w:spacing w:line="579" w:lineRule="exact"/>
        <w:rPr>
          <w:rFonts w:eastAsia="FZFangSong-Z02S"/>
          <w:b w:val="0"/>
          <w:bCs/>
          <w:kern w:val="0"/>
          <w:sz w:val="32"/>
          <w:szCs w:val="32"/>
        </w:rPr>
      </w:pPr>
      <w:r>
        <w:rPr>
          <w:rFonts w:hint="eastAsia" w:eastAsia="FZFangSong-Z02S"/>
          <w:b w:val="0"/>
          <w:bCs/>
          <w:kern w:val="0"/>
          <w:sz w:val="32"/>
          <w:szCs w:val="32"/>
        </w:rPr>
        <w:t>投资人</w:t>
      </w:r>
      <w:r>
        <w:rPr>
          <w:rFonts w:eastAsia="FZFangSong-Z02S"/>
          <w:b w:val="0"/>
          <w:bCs/>
          <w:kern w:val="0"/>
          <w:sz w:val="32"/>
          <w:szCs w:val="32"/>
        </w:rPr>
        <w:t>：</w:t>
      </w:r>
      <w:r>
        <w:rPr>
          <w:rFonts w:hint="eastAsia" w:eastAsia="FZFangSong-Z02S"/>
          <w:b w:val="0"/>
          <w:bCs/>
          <w:kern w:val="0"/>
          <w:sz w:val="32"/>
          <w:szCs w:val="32"/>
        </w:rPr>
        <w:t>何奕锋</w:t>
      </w:r>
    </w:p>
    <w:p>
      <w:pPr>
        <w:widowControl/>
        <w:spacing w:line="579" w:lineRule="exact"/>
        <w:rPr>
          <w:rFonts w:eastAsia="FZFangSong-Z02S"/>
          <w:b w:val="0"/>
          <w:bCs/>
          <w:kern w:val="0"/>
          <w:sz w:val="32"/>
          <w:szCs w:val="32"/>
        </w:rPr>
      </w:pPr>
      <w:r>
        <w:rPr>
          <w:rFonts w:hint="eastAsia" w:eastAsia="FZFangSong-Z02S"/>
          <w:b w:val="0"/>
          <w:bCs/>
          <w:kern w:val="0"/>
          <w:sz w:val="32"/>
          <w:szCs w:val="32"/>
        </w:rPr>
        <w:t>公民身份证号码：</w:t>
      </w:r>
      <w:r>
        <w:rPr>
          <w:rFonts w:hint="eastAsia" w:eastAsia="FZFangSong-Z02S"/>
          <w:b w:val="0"/>
          <w:bCs/>
          <w:color w:val="000000" w:themeColor="text1"/>
          <w:kern w:val="0"/>
          <w:sz w:val="32"/>
          <w:szCs w:val="32"/>
          <w:shd w:val="clear" w:fill="000000"/>
          <w14:textFill>
            <w14:solidFill>
              <w14:schemeClr w14:val="tx1"/>
            </w14:solidFill>
          </w14:textFill>
        </w:rPr>
        <w:t>4417021987</w:t>
      </w:r>
      <w:r>
        <w:rPr>
          <w:rFonts w:hint="eastAsia" w:eastAsia="FZFangSong-Z02S"/>
          <w:b w:val="0"/>
          <w:bCs/>
          <w:color w:val="000000" w:themeColor="text1"/>
          <w:kern w:val="0"/>
          <w:sz w:val="32"/>
          <w:szCs w:val="32"/>
          <w:shd w:val="clear" w:fill="000000"/>
          <w:lang w:val="en-US" w:eastAsia="zh-CN"/>
          <w14:textFill>
            <w14:solidFill>
              <w14:schemeClr w14:val="tx1"/>
            </w14:solidFill>
          </w14:textFill>
        </w:rPr>
        <w:t>*******</w:t>
      </w:r>
      <w:bookmarkStart w:id="0" w:name="_GoBack"/>
      <w:bookmarkEnd w:id="0"/>
      <w:r>
        <w:rPr>
          <w:rFonts w:hint="eastAsia" w:eastAsia="FZFangSong-Z02S"/>
          <w:b w:val="0"/>
          <w:bCs/>
          <w:color w:val="000000" w:themeColor="text1"/>
          <w:kern w:val="0"/>
          <w:sz w:val="32"/>
          <w:szCs w:val="32"/>
          <w:shd w:val="clear" w:fill="000000"/>
          <w14:textFill>
            <w14:solidFill>
              <w14:schemeClr w14:val="tx1"/>
            </w14:solidFill>
          </w14:textFill>
        </w:rPr>
        <w:t>1</w:t>
      </w:r>
    </w:p>
    <w:p>
      <w:pPr>
        <w:shd w:val="solid" w:color="FFFFFF" w:fill="auto"/>
        <w:autoSpaceDN w:val="0"/>
        <w:spacing w:line="579" w:lineRule="exact"/>
        <w:rPr>
          <w:rFonts w:eastAsia="FZFangSong-Z02S"/>
          <w:b w:val="0"/>
          <w:bCs/>
          <w:kern w:val="0"/>
          <w:sz w:val="32"/>
          <w:szCs w:val="32"/>
        </w:rPr>
      </w:pPr>
      <w:r>
        <w:rPr>
          <w:rFonts w:hint="default" w:ascii="Times New Roman" w:hAnsi="Times New Roman" w:eastAsia="FZFangSong-Z02S" w:cs="Times New Roman"/>
          <w:b w:val="0"/>
          <w:bCs/>
          <w:spacing w:val="-11"/>
          <w:kern w:val="0"/>
          <w:sz w:val="32"/>
          <w:szCs w:val="32"/>
        </w:rPr>
        <w:t>住址：</w:t>
      </w:r>
      <w:r>
        <w:rPr>
          <w:rFonts w:hint="default" w:ascii="Times New Roman" w:hAnsi="Times New Roman" w:eastAsia="FZFangSong-Z02S" w:cs="Times New Roman"/>
          <w:b w:val="0"/>
          <w:bCs/>
          <w:color w:val="000000" w:themeColor="text1"/>
          <w:spacing w:val="-11"/>
          <w:kern w:val="0"/>
          <w:sz w:val="32"/>
          <w:szCs w:val="32"/>
          <w:shd w:val="clear" w:fill="000000"/>
          <w14:textFill>
            <w14:solidFill>
              <w14:schemeClr w14:val="tx1"/>
            </w14:solidFill>
          </w14:textFill>
        </w:rPr>
        <w:t>广东省阳江市江城区城东街道金湾居委会华侨新村三路77号</w:t>
      </w:r>
    </w:p>
    <w:p>
      <w:pPr>
        <w:shd w:val="solid" w:color="FFFFFF" w:fill="auto"/>
        <w:autoSpaceDN w:val="0"/>
        <w:spacing w:line="579" w:lineRule="exact"/>
        <w:ind w:firstLine="640" w:firstLineChars="200"/>
        <w:rPr>
          <w:rFonts w:eastAsia="FZFangSong-Z02S"/>
          <w:b w:val="0"/>
          <w:bCs/>
          <w:color w:val="000000"/>
          <w:kern w:val="0"/>
          <w:sz w:val="32"/>
          <w:szCs w:val="32"/>
        </w:rPr>
      </w:pPr>
      <w:r>
        <w:rPr>
          <w:rFonts w:eastAsia="SimHei"/>
          <w:b w:val="0"/>
          <w:bCs/>
          <w:color w:val="000000"/>
          <w:sz w:val="32"/>
          <w:szCs w:val="32"/>
        </w:rPr>
        <w:t>一、调查情况及发现环境违法事实、证据和陈述申辩（听证）及采纳情况</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我局执法人员于2020年7月14日对位于阳江市江城区埠场环保工业基地A区内A6-3工业用地的阳江市江城区江明电镀厂（以下简称“你厂”）进行了现场检查：现场检查时你厂正常生产，你厂建设项目为金属制品表面处理及热处理加工，环评类别应列为报告书，该项目于2012年6月开工建设，于2013年2月建成并正式投入生产使用，总投资金额510万元人民币。你厂主体工程是电镀生产车间，主要生产设备有全自动电镀生产线1条、半自动电镀生产线1条。主要产品为五金产品电镀。生产工艺流程：五金件→除油→水洗→电解→水洗→镀铜镍铬→水洗→烘干→成品出货。该项目主要污染物是电镀生产线产生的硫酸雾和铬酸雾，已建成需要配套建设的污染治理设施，废气采用碱液喷淋装置的酸雾塔处理后高空排放；该项目主要产生的危险废物有废滤芯、废包装桶、废渣，已设置危险废物贮存场所。经查，你厂</w:t>
      </w:r>
      <w:r>
        <w:rPr>
          <w:rFonts w:eastAsia="FZFangSong-Z02S"/>
          <w:kern w:val="0"/>
          <w:sz w:val="32"/>
          <w:szCs w:val="32"/>
        </w:rPr>
        <w:t>实施了以下环境违法行为：</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建设项目危险废物贮存场所未按规定分类贮存危险废物。</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上述事实有我局执法人员2020年7月14日《阳江市生态环境局江城分局现场检查（勘验）笔录》、2020年7月24日《阳江市生态环境局江城分局询问笔录》等证据予以证实。</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你厂</w:t>
      </w:r>
      <w:r>
        <w:rPr>
          <w:rFonts w:eastAsia="FZFangSong-Z02S"/>
          <w:kern w:val="0"/>
          <w:sz w:val="32"/>
          <w:szCs w:val="32"/>
        </w:rPr>
        <w:t>上述行为</w:t>
      </w:r>
      <w:r>
        <w:rPr>
          <w:rFonts w:hint="eastAsia" w:eastAsia="FZFangSong-Z02S"/>
          <w:kern w:val="0"/>
          <w:sz w:val="32"/>
          <w:szCs w:val="32"/>
        </w:rPr>
        <w:t>违反了</w:t>
      </w:r>
      <w:r>
        <w:rPr>
          <w:rFonts w:eastAsia="FZFangSong-Z02S"/>
          <w:kern w:val="0"/>
          <w:sz w:val="32"/>
          <w:szCs w:val="32"/>
        </w:rPr>
        <w:t>《</w:t>
      </w:r>
      <w:r>
        <w:rPr>
          <w:rFonts w:hint="eastAsia" w:eastAsia="FZFangSong-Z02S"/>
          <w:kern w:val="0"/>
          <w:sz w:val="32"/>
          <w:szCs w:val="32"/>
        </w:rPr>
        <w:t>中华人民共和国固体废物污染环境防治法</w:t>
      </w:r>
      <w:r>
        <w:rPr>
          <w:rFonts w:eastAsia="FZFangSong-Z02S"/>
          <w:kern w:val="0"/>
          <w:sz w:val="32"/>
          <w:szCs w:val="32"/>
        </w:rPr>
        <w:t>》第五十八条</w:t>
      </w:r>
      <w:r>
        <w:rPr>
          <w:rFonts w:hint="eastAsia" w:eastAsia="FZFangSong-Z02S"/>
          <w:kern w:val="0"/>
          <w:sz w:val="32"/>
          <w:szCs w:val="32"/>
        </w:rPr>
        <w:t>第一款：</w:t>
      </w:r>
      <w:r>
        <w:rPr>
          <w:rFonts w:eastAsia="FZFangSong-Z02S"/>
          <w:kern w:val="0"/>
          <w:sz w:val="32"/>
          <w:szCs w:val="32"/>
        </w:rPr>
        <w:t>“收集、贮存危险废物，必须按照危险废物特性分类进行。禁止混合收集、贮存、运输、处置性质不相容而未经安全性处置的危险废物。”</w:t>
      </w:r>
      <w:r>
        <w:rPr>
          <w:rFonts w:hint="eastAsia" w:eastAsia="FZFangSong-Z02S"/>
          <w:kern w:val="0"/>
          <w:sz w:val="32"/>
          <w:szCs w:val="32"/>
        </w:rPr>
        <w:t>的规定。</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你厂违法行为事实清楚、证据充分，应当依法予以你厂相应的行政处罚。</w:t>
      </w:r>
    </w:p>
    <w:p>
      <w:pPr>
        <w:spacing w:line="579" w:lineRule="exact"/>
        <w:ind w:firstLine="640" w:firstLineChars="200"/>
        <w:jc w:val="left"/>
        <w:rPr>
          <w:rFonts w:eastAsia="FZFangSong-Z02S"/>
          <w:color w:val="000000"/>
          <w:kern w:val="0"/>
          <w:sz w:val="32"/>
          <w:szCs w:val="32"/>
        </w:rPr>
      </w:pPr>
      <w:r>
        <w:rPr>
          <w:rFonts w:eastAsia="FZFangSong-Z02S"/>
          <w:kern w:val="0"/>
          <w:sz w:val="32"/>
          <w:szCs w:val="32"/>
        </w:rPr>
        <w:t>我局于20</w:t>
      </w:r>
      <w:r>
        <w:rPr>
          <w:rFonts w:hint="eastAsia" w:eastAsia="FZFangSong-Z02S"/>
          <w:kern w:val="0"/>
          <w:sz w:val="32"/>
          <w:szCs w:val="32"/>
        </w:rPr>
        <w:t>20</w:t>
      </w:r>
      <w:r>
        <w:rPr>
          <w:rFonts w:eastAsia="FZFangSong-Z02S"/>
          <w:kern w:val="0"/>
          <w:sz w:val="32"/>
          <w:szCs w:val="32"/>
        </w:rPr>
        <w:t>年</w:t>
      </w:r>
      <w:r>
        <w:rPr>
          <w:rFonts w:hint="eastAsia" w:eastAsia="FZFangSong-Z02S"/>
          <w:kern w:val="0"/>
          <w:sz w:val="32"/>
          <w:szCs w:val="32"/>
        </w:rPr>
        <w:t>8</w:t>
      </w:r>
      <w:r>
        <w:rPr>
          <w:rFonts w:eastAsia="FZFangSong-Z02S"/>
          <w:kern w:val="0"/>
          <w:sz w:val="32"/>
          <w:szCs w:val="32"/>
        </w:rPr>
        <w:t>月</w:t>
      </w:r>
      <w:r>
        <w:rPr>
          <w:rFonts w:hint="eastAsia" w:eastAsia="FZFangSong-Z02S"/>
          <w:kern w:val="0"/>
          <w:sz w:val="32"/>
          <w:szCs w:val="32"/>
        </w:rPr>
        <w:t>7</w:t>
      </w:r>
      <w:r>
        <w:rPr>
          <w:rFonts w:eastAsia="FZFangSong-Z02S"/>
          <w:kern w:val="0"/>
          <w:sz w:val="32"/>
          <w:szCs w:val="32"/>
        </w:rPr>
        <w:t>日</w:t>
      </w:r>
      <w:r>
        <w:rPr>
          <w:rFonts w:hint="eastAsia" w:eastAsia="FZFangSong-Z02S"/>
          <w:kern w:val="0"/>
          <w:sz w:val="32"/>
          <w:szCs w:val="32"/>
        </w:rPr>
        <w:t>对你厂送达了《行政处罚听证告知书》（</w:t>
      </w:r>
      <w:r>
        <w:rPr>
          <w:rFonts w:eastAsia="FZFangSong-Z02S"/>
          <w:kern w:val="0"/>
          <w:sz w:val="32"/>
          <w:szCs w:val="32"/>
        </w:rPr>
        <w:t>阳环</w:t>
      </w:r>
      <w:r>
        <w:rPr>
          <w:rFonts w:hint="eastAsia" w:eastAsia="FZFangSong-Z02S"/>
          <w:kern w:val="0"/>
          <w:sz w:val="32"/>
          <w:szCs w:val="32"/>
        </w:rPr>
        <w:t>江听</w:t>
      </w:r>
      <w:r>
        <w:rPr>
          <w:rFonts w:eastAsia="FZFangSong-Z02S"/>
          <w:kern w:val="0"/>
          <w:sz w:val="32"/>
          <w:szCs w:val="32"/>
        </w:rPr>
        <w:t>告字〔20</w:t>
      </w:r>
      <w:r>
        <w:rPr>
          <w:rFonts w:hint="eastAsia" w:eastAsia="FZFangSong-Z02S"/>
          <w:kern w:val="0"/>
          <w:sz w:val="32"/>
          <w:szCs w:val="32"/>
        </w:rPr>
        <w:t>20</w:t>
      </w:r>
      <w:r>
        <w:rPr>
          <w:rFonts w:eastAsia="FZFangSong-Z02S"/>
          <w:kern w:val="0"/>
          <w:sz w:val="32"/>
          <w:szCs w:val="32"/>
        </w:rPr>
        <w:t>〕</w:t>
      </w:r>
      <w:r>
        <w:rPr>
          <w:rFonts w:hint="eastAsia" w:eastAsia="FZFangSong-Z02S"/>
          <w:kern w:val="0"/>
          <w:sz w:val="32"/>
          <w:szCs w:val="32"/>
        </w:rPr>
        <w:t>47</w:t>
      </w:r>
      <w:r>
        <w:rPr>
          <w:rFonts w:eastAsia="FZFangSong-Z02S"/>
          <w:kern w:val="0"/>
          <w:sz w:val="32"/>
          <w:szCs w:val="32"/>
        </w:rPr>
        <w:t>号</w:t>
      </w:r>
      <w:r>
        <w:rPr>
          <w:rFonts w:hint="eastAsia" w:eastAsia="FZFangSong-Z02S"/>
          <w:kern w:val="0"/>
          <w:sz w:val="32"/>
          <w:szCs w:val="32"/>
        </w:rPr>
        <w:t>），告知你厂违法事</w:t>
      </w:r>
      <w:r>
        <w:rPr>
          <w:rFonts w:hint="eastAsia" w:eastAsia="FZFangSong-Z02S"/>
          <w:color w:val="000000"/>
          <w:kern w:val="0"/>
          <w:sz w:val="32"/>
          <w:szCs w:val="32"/>
        </w:rPr>
        <w:t>实、处罚依据和拟作出的处罚决定，并告知你厂享有</w:t>
      </w:r>
      <w:r>
        <w:rPr>
          <w:rFonts w:hint="eastAsia" w:eastAsia="FZFangSong-Z02S"/>
          <w:kern w:val="0"/>
          <w:sz w:val="32"/>
          <w:szCs w:val="32"/>
        </w:rPr>
        <w:t>陈述、申辩及听证权利</w:t>
      </w:r>
      <w:r>
        <w:rPr>
          <w:rFonts w:hint="eastAsia" w:eastAsia="FZFangSong-Z02S"/>
          <w:color w:val="000000"/>
          <w:kern w:val="0"/>
          <w:sz w:val="32"/>
          <w:szCs w:val="32"/>
        </w:rPr>
        <w:t>。你厂在法定期限内未向我局</w:t>
      </w:r>
      <w:r>
        <w:rPr>
          <w:rFonts w:hint="eastAsia" w:eastAsia="FZFangSong-Z02S"/>
          <w:kern w:val="0"/>
          <w:sz w:val="32"/>
          <w:szCs w:val="32"/>
        </w:rPr>
        <w:t>提供陈述、申辩意见，又不申请听证</w:t>
      </w:r>
      <w:r>
        <w:rPr>
          <w:rFonts w:hint="eastAsia" w:eastAsia="FZFangSong-Z02S"/>
          <w:color w:val="000000"/>
          <w:kern w:val="0"/>
          <w:sz w:val="32"/>
          <w:szCs w:val="32"/>
        </w:rPr>
        <w:t>，因此我局认定你厂放弃陈述、申辩和听证的权利</w:t>
      </w:r>
      <w:r>
        <w:rPr>
          <w:rFonts w:eastAsia="FZFangSong-Z02S"/>
          <w:color w:val="000000"/>
          <w:kern w:val="0"/>
          <w:sz w:val="32"/>
          <w:szCs w:val="32"/>
        </w:rPr>
        <w:t>。</w:t>
      </w:r>
    </w:p>
    <w:p>
      <w:pPr>
        <w:shd w:val="solid" w:color="FFFFFF" w:fill="auto"/>
        <w:autoSpaceDN w:val="0"/>
        <w:spacing w:line="579" w:lineRule="exact"/>
        <w:ind w:firstLine="640" w:firstLineChars="200"/>
        <w:rPr>
          <w:rFonts w:eastAsia="SimHei"/>
          <w:b/>
          <w:color w:val="000000"/>
          <w:kern w:val="0"/>
          <w:sz w:val="32"/>
          <w:szCs w:val="32"/>
        </w:rPr>
      </w:pPr>
      <w:r>
        <w:rPr>
          <w:rFonts w:eastAsia="SimHei"/>
          <w:b w:val="0"/>
          <w:bCs/>
          <w:color w:val="000000"/>
          <w:kern w:val="0"/>
          <w:sz w:val="32"/>
          <w:szCs w:val="32"/>
        </w:rPr>
        <w:t>二、行政处罚的依据、种类以及履行方式和期限</w:t>
      </w:r>
    </w:p>
    <w:p>
      <w:pPr>
        <w:autoSpaceDE w:val="0"/>
        <w:autoSpaceDN w:val="0"/>
        <w:adjustRightInd w:val="0"/>
        <w:spacing w:line="560" w:lineRule="exact"/>
        <w:ind w:firstLine="640" w:firstLineChars="200"/>
        <w:rPr>
          <w:rFonts w:eastAsia="FZFangSong-Z02S"/>
          <w:kern w:val="0"/>
          <w:sz w:val="32"/>
          <w:szCs w:val="32"/>
        </w:rPr>
      </w:pPr>
      <w:r>
        <w:rPr>
          <w:rFonts w:eastAsia="FZFangSong-Z02S"/>
          <w:kern w:val="0"/>
          <w:sz w:val="32"/>
          <w:szCs w:val="32"/>
        </w:rPr>
        <w:t>根据《</w:t>
      </w:r>
      <w:r>
        <w:rPr>
          <w:rFonts w:hint="eastAsia" w:eastAsia="FZFangSong-Z02S"/>
          <w:kern w:val="0"/>
          <w:sz w:val="32"/>
          <w:szCs w:val="32"/>
        </w:rPr>
        <w:t>中华人民共和国固体废物污染环境防治法</w:t>
      </w:r>
      <w:r>
        <w:rPr>
          <w:rFonts w:eastAsia="FZFangSong-Z02S"/>
          <w:kern w:val="0"/>
          <w:sz w:val="32"/>
          <w:szCs w:val="32"/>
        </w:rPr>
        <w:t>》第七十五条</w:t>
      </w:r>
      <w:r>
        <w:rPr>
          <w:rFonts w:hint="eastAsia" w:eastAsia="FZFangSong-Z02S"/>
          <w:kern w:val="0"/>
          <w:sz w:val="32"/>
          <w:szCs w:val="32"/>
        </w:rPr>
        <w:t>：</w:t>
      </w:r>
      <w:r>
        <w:rPr>
          <w:rFonts w:eastAsia="FZFangSong-Z02S"/>
          <w:kern w:val="0"/>
          <w:sz w:val="32"/>
          <w:szCs w:val="32"/>
        </w:rPr>
        <w:t>“违反本法有关危险废物污染环境防治的规定，有下列行为之一的，由县级以上人民政府环境保护行政主管部门责令停止违法行为，限期改正，处以罚款：</w:t>
      </w:r>
      <w:r>
        <w:rPr>
          <w:rFonts w:hint="eastAsia" w:eastAsia="FZFangSong-Z02S"/>
          <w:kern w:val="0"/>
          <w:sz w:val="32"/>
          <w:szCs w:val="32"/>
        </w:rPr>
        <w:t>……</w:t>
      </w:r>
      <w:r>
        <w:rPr>
          <w:rFonts w:eastAsia="FZFangSong-Z02S"/>
          <w:kern w:val="0"/>
          <w:sz w:val="32"/>
          <w:szCs w:val="32"/>
        </w:rPr>
        <w:t>（八）未经安全性处置，混合收集、贮存、运输、处置具有不相容性质的危险废物的；……有前款第一项、第二项、第七项、第八项、第九项、第十项、第十一项、第十二项、第十三项行为之一的，处一万元以上十万元以下的罚款。”</w:t>
      </w:r>
      <w:r>
        <w:rPr>
          <w:rFonts w:hint="eastAsia" w:eastAsia="FZFangSong-Z02S"/>
          <w:kern w:val="0"/>
          <w:sz w:val="32"/>
          <w:szCs w:val="32"/>
        </w:rPr>
        <w:t>的规定。参照《阳江市环境保护局行政处罚自由裁量细化标准》违法种类十六、法定罚则4、级别</w:t>
      </w:r>
      <w:r>
        <w:rPr>
          <w:rFonts w:hint="eastAsia" w:eastAsia="FZFangSong-Z02S"/>
          <w:kern w:val="0"/>
          <w:sz w:val="32"/>
          <w:szCs w:val="32"/>
          <w:lang w:eastAsia="zh-CN"/>
        </w:rPr>
        <w:t>乙</w:t>
      </w:r>
      <w:r>
        <w:rPr>
          <w:rFonts w:hint="eastAsia" w:eastAsia="FZFangSong-Z02S"/>
          <w:kern w:val="0"/>
          <w:sz w:val="32"/>
          <w:szCs w:val="32"/>
        </w:rPr>
        <w:t>、档次A的标准。</w:t>
      </w:r>
    </w:p>
    <w:p>
      <w:pPr>
        <w:autoSpaceDE w:val="0"/>
        <w:autoSpaceDN w:val="0"/>
        <w:adjustRightInd w:val="0"/>
        <w:spacing w:line="560" w:lineRule="exact"/>
        <w:ind w:firstLine="640" w:firstLineChars="200"/>
        <w:rPr>
          <w:rFonts w:eastAsia="FZFangSong-Z02S"/>
          <w:kern w:val="0"/>
          <w:sz w:val="32"/>
          <w:szCs w:val="32"/>
        </w:rPr>
      </w:pPr>
      <w:r>
        <w:rPr>
          <w:rFonts w:hint="eastAsia" w:eastAsia="FZFangSong-Z02S"/>
          <w:kern w:val="0"/>
          <w:sz w:val="32"/>
          <w:szCs w:val="32"/>
        </w:rPr>
        <w:t xml:space="preserve">我局决定对你厂作出如下行政处罚：   </w:t>
      </w:r>
    </w:p>
    <w:p>
      <w:pPr>
        <w:widowControl/>
        <w:spacing w:line="579" w:lineRule="exact"/>
        <w:ind w:firstLine="640" w:firstLineChars="200"/>
        <w:rPr>
          <w:rFonts w:eastAsia="FZFangSong-Z02S"/>
          <w:kern w:val="0"/>
          <w:sz w:val="32"/>
          <w:szCs w:val="32"/>
        </w:rPr>
      </w:pPr>
      <w:r>
        <w:rPr>
          <w:rFonts w:hint="eastAsia" w:eastAsia="FZFangSong-Z02S"/>
          <w:kern w:val="0"/>
          <w:sz w:val="32"/>
          <w:szCs w:val="32"/>
        </w:rPr>
        <w:t>罚款人民币壹万元整（</w:t>
      </w:r>
      <w:r>
        <w:rPr>
          <w:rFonts w:hint="default" w:ascii="Times New Roman" w:hAnsi="Times New Roman" w:eastAsia="FZFangSong-Z02S" w:cs="Times New Roman"/>
          <w:kern w:val="0"/>
          <w:sz w:val="32"/>
          <w:szCs w:val="32"/>
        </w:rPr>
        <w:t>¥</w:t>
      </w:r>
      <w:r>
        <w:rPr>
          <w:rFonts w:hint="eastAsia" w:eastAsia="FZFangSong-Z02S"/>
          <w:kern w:val="0"/>
          <w:sz w:val="32"/>
          <w:szCs w:val="32"/>
        </w:rPr>
        <w:t>10000.00元）。</w:t>
      </w:r>
    </w:p>
    <w:p>
      <w:pPr>
        <w:shd w:val="solid" w:color="FFFFFF" w:fill="auto"/>
        <w:autoSpaceDN w:val="0"/>
        <w:spacing w:line="579" w:lineRule="exact"/>
        <w:ind w:firstLine="640" w:firstLineChars="200"/>
        <w:rPr>
          <w:rFonts w:eastAsia="FZFangSong-Z02S"/>
          <w:color w:val="000000"/>
          <w:kern w:val="0"/>
          <w:sz w:val="32"/>
          <w:szCs w:val="32"/>
        </w:rPr>
      </w:pPr>
      <w:r>
        <w:rPr>
          <w:rFonts w:eastAsia="FZFangSong-Z02S"/>
          <w:kern w:val="0"/>
          <w:sz w:val="32"/>
          <w:szCs w:val="32"/>
        </w:rPr>
        <w:t>根据《行政处罚法》和《罚款决定与</w:t>
      </w:r>
      <w:r>
        <w:rPr>
          <w:rFonts w:eastAsia="FZFangSong-Z02S"/>
          <w:color w:val="000000"/>
          <w:kern w:val="0"/>
          <w:sz w:val="32"/>
          <w:szCs w:val="32"/>
        </w:rPr>
        <w:t>罚款收缴分离实施办法》的规定，</w:t>
      </w:r>
      <w:r>
        <w:rPr>
          <w:rFonts w:hint="eastAsia" w:eastAsia="FZFangSong-Z02S"/>
          <w:color w:val="000000"/>
          <w:sz w:val="32"/>
          <w:szCs w:val="32"/>
        </w:rPr>
        <w:t>你厂</w:t>
      </w:r>
      <w:r>
        <w:rPr>
          <w:rFonts w:eastAsia="FZFangSong-Z02S"/>
          <w:color w:val="000000"/>
          <w:kern w:val="0"/>
          <w:sz w:val="32"/>
          <w:szCs w:val="32"/>
        </w:rPr>
        <w:t>应于接到本处罚决定书之日起十五日内，到阳江市</w:t>
      </w:r>
      <w:r>
        <w:rPr>
          <w:rFonts w:hint="eastAsia" w:eastAsia="FZFangSong-Z02S"/>
          <w:color w:val="000000"/>
          <w:kern w:val="0"/>
          <w:sz w:val="32"/>
          <w:szCs w:val="32"/>
        </w:rPr>
        <w:t>生态环境</w:t>
      </w:r>
      <w:r>
        <w:rPr>
          <w:rFonts w:eastAsia="FZFangSong-Z02S"/>
          <w:color w:val="000000"/>
          <w:kern w:val="0"/>
          <w:sz w:val="32"/>
          <w:szCs w:val="32"/>
        </w:rPr>
        <w:t>局</w:t>
      </w:r>
      <w:r>
        <w:rPr>
          <w:rFonts w:hint="eastAsia" w:eastAsia="FZFangSong-Z02S"/>
          <w:color w:val="000000"/>
          <w:kern w:val="0"/>
          <w:sz w:val="32"/>
          <w:szCs w:val="32"/>
          <w:lang w:eastAsia="zh-CN"/>
        </w:rPr>
        <w:t>江城分局</w:t>
      </w:r>
      <w:r>
        <w:rPr>
          <w:rFonts w:eastAsia="FZFangSong-Z02S"/>
          <w:color w:val="000000"/>
          <w:kern w:val="0"/>
          <w:sz w:val="32"/>
          <w:szCs w:val="32"/>
        </w:rPr>
        <w:t>开具</w:t>
      </w:r>
      <w:r>
        <w:rPr>
          <w:rFonts w:hint="eastAsia" w:eastAsia="FZFangSong-Z02S"/>
          <w:color w:val="000000"/>
          <w:kern w:val="0"/>
          <w:sz w:val="32"/>
          <w:szCs w:val="32"/>
        </w:rPr>
        <w:t>《阳江市非税收入</w:t>
      </w:r>
      <w:r>
        <w:rPr>
          <w:rFonts w:hint="eastAsia" w:eastAsia="FZFangSong-Z02S"/>
          <w:color w:val="000000"/>
          <w:kern w:val="0"/>
          <w:sz w:val="32"/>
          <w:szCs w:val="32"/>
          <w:lang w:eastAsia="zh-CN"/>
        </w:rPr>
        <w:t>罚没</w:t>
      </w:r>
      <w:r>
        <w:rPr>
          <w:rFonts w:hint="eastAsia" w:eastAsia="FZFangSong-Z02S"/>
          <w:color w:val="000000"/>
          <w:kern w:val="0"/>
          <w:sz w:val="32"/>
          <w:szCs w:val="32"/>
        </w:rPr>
        <w:t>通知书》</w:t>
      </w:r>
      <w:r>
        <w:rPr>
          <w:rFonts w:eastAsia="FZFangSong-Z02S"/>
          <w:color w:val="000000"/>
          <w:kern w:val="0"/>
          <w:sz w:val="32"/>
          <w:szCs w:val="32"/>
        </w:rPr>
        <w:t>，将罚款缴至指定银行和帐号，</w:t>
      </w:r>
      <w:r>
        <w:rPr>
          <w:rFonts w:hint="eastAsia" w:eastAsia="FZFangSong-Z02S"/>
          <w:color w:val="000000"/>
          <w:kern w:val="0"/>
          <w:sz w:val="32"/>
          <w:szCs w:val="32"/>
        </w:rPr>
        <w:t>你厂</w:t>
      </w:r>
      <w:r>
        <w:rPr>
          <w:rFonts w:eastAsia="FZFangSong-Z02S"/>
          <w:color w:val="000000"/>
          <w:kern w:val="0"/>
          <w:sz w:val="32"/>
          <w:szCs w:val="32"/>
        </w:rPr>
        <w:t>缴纳罚款后应将缴款凭据</w:t>
      </w:r>
      <w:r>
        <w:rPr>
          <w:rFonts w:hint="eastAsia" w:eastAsia="FZFangSong-Z02S"/>
          <w:color w:val="000000"/>
          <w:kern w:val="0"/>
          <w:sz w:val="32"/>
          <w:szCs w:val="32"/>
        </w:rPr>
        <w:t>《广东省非税收入（电子）票据》的执收单位联</w:t>
      </w:r>
      <w:r>
        <w:rPr>
          <w:rFonts w:eastAsia="FZFangSong-Z02S"/>
          <w:color w:val="000000"/>
          <w:kern w:val="0"/>
          <w:sz w:val="32"/>
          <w:szCs w:val="32"/>
        </w:rPr>
        <w:t>报送我局备案。逾期不缴纳罚款的，我局将每日按罚款数额的3%加处罚款。</w:t>
      </w:r>
      <w:r>
        <w:rPr>
          <w:rFonts w:hint="eastAsia" w:eastAsia="FZFangSong-Z02S"/>
          <w:color w:val="000000"/>
          <w:kern w:val="0"/>
          <w:sz w:val="32"/>
          <w:szCs w:val="32"/>
        </w:rPr>
        <w:t>罚款应缴至以下银行：</w:t>
      </w:r>
    </w:p>
    <w:p>
      <w:pPr>
        <w:pStyle w:val="2"/>
        <w:spacing w:line="579" w:lineRule="exact"/>
        <w:ind w:firstLine="0" w:firstLineChars="0"/>
        <w:rPr>
          <w:rFonts w:ascii="Times New Roman"/>
          <w:color w:val="000000"/>
          <w:szCs w:val="32"/>
        </w:rPr>
      </w:pPr>
      <w:r>
        <w:rPr>
          <w:rFonts w:ascii="Times New Roman"/>
          <w:color w:val="000000"/>
          <w:szCs w:val="32"/>
        </w:rPr>
        <w:t xml:space="preserve">    收款银行：中国建设银行阳江市分行</w:t>
      </w:r>
    </w:p>
    <w:p>
      <w:pPr>
        <w:pStyle w:val="2"/>
        <w:spacing w:line="579" w:lineRule="exact"/>
        <w:ind w:firstLine="640"/>
        <w:rPr>
          <w:rFonts w:ascii="Times New Roman"/>
          <w:color w:val="000000"/>
          <w:szCs w:val="32"/>
        </w:rPr>
      </w:pPr>
      <w:r>
        <w:rPr>
          <w:rFonts w:ascii="Times New Roman"/>
          <w:color w:val="000000"/>
          <w:szCs w:val="32"/>
        </w:rPr>
        <w:t>帐户名称：</w:t>
      </w:r>
      <w:r>
        <w:rPr>
          <w:rFonts w:ascii="Times New Roman"/>
          <w:szCs w:val="32"/>
        </w:rPr>
        <w:t>待报解预算收入内转户</w:t>
      </w:r>
    </w:p>
    <w:p>
      <w:pPr>
        <w:spacing w:line="579" w:lineRule="exact"/>
        <w:ind w:firstLine="640" w:firstLineChars="200"/>
        <w:rPr>
          <w:rFonts w:eastAsia="FZFangSong-Z02S"/>
          <w:color w:val="000000"/>
          <w:sz w:val="32"/>
          <w:szCs w:val="32"/>
        </w:rPr>
      </w:pPr>
      <w:r>
        <w:rPr>
          <w:rFonts w:eastAsia="FZFangSong-Z02S"/>
          <w:color w:val="000000"/>
          <w:sz w:val="32"/>
          <w:szCs w:val="32"/>
        </w:rPr>
        <w:t>帐号：440758608156241035009908001</w:t>
      </w:r>
    </w:p>
    <w:p>
      <w:pPr>
        <w:shd w:val="solid" w:color="FFFFFF" w:fill="auto"/>
        <w:autoSpaceDN w:val="0"/>
        <w:spacing w:line="579" w:lineRule="exact"/>
        <w:ind w:firstLine="640" w:firstLineChars="200"/>
        <w:rPr>
          <w:rFonts w:eastAsia="SimHei"/>
          <w:b/>
          <w:bCs/>
          <w:color w:val="000000"/>
          <w:sz w:val="32"/>
          <w:szCs w:val="32"/>
        </w:rPr>
      </w:pPr>
      <w:r>
        <w:rPr>
          <w:rFonts w:eastAsia="SimHei"/>
          <w:b w:val="0"/>
          <w:bCs w:val="0"/>
          <w:color w:val="000000"/>
          <w:sz w:val="32"/>
          <w:szCs w:val="32"/>
        </w:rPr>
        <w:t>三、申请行政复议或者提起行政诉讼的途径和期限</w:t>
      </w:r>
    </w:p>
    <w:p>
      <w:pPr>
        <w:shd w:val="solid" w:color="FFFFFF" w:fill="auto"/>
        <w:autoSpaceDN w:val="0"/>
        <w:spacing w:line="579" w:lineRule="exact"/>
        <w:ind w:firstLine="640" w:firstLineChars="200"/>
        <w:rPr>
          <w:rFonts w:eastAsia="FZFangSong-Z02S"/>
          <w:color w:val="000000"/>
          <w:kern w:val="0"/>
          <w:sz w:val="32"/>
          <w:szCs w:val="32"/>
        </w:rPr>
      </w:pPr>
      <w:r>
        <w:rPr>
          <w:rFonts w:eastAsia="FZFangSong-Z02S"/>
          <w:color w:val="000000"/>
          <w:kern w:val="0"/>
          <w:sz w:val="32"/>
          <w:szCs w:val="32"/>
        </w:rPr>
        <w:t>如不服本处罚决定，</w:t>
      </w:r>
      <w:r>
        <w:rPr>
          <w:rFonts w:hint="eastAsia" w:eastAsia="FZFangSong-Z02S"/>
          <w:color w:val="000000"/>
          <w:sz w:val="32"/>
          <w:szCs w:val="32"/>
        </w:rPr>
        <w:t>你厂</w:t>
      </w:r>
      <w:r>
        <w:rPr>
          <w:rFonts w:eastAsia="FZFangSong-Z02S"/>
          <w:color w:val="000000"/>
          <w:kern w:val="0"/>
          <w:sz w:val="32"/>
          <w:szCs w:val="32"/>
        </w:rPr>
        <w:t>可在接到本处罚决定书之日起六十日内向广东省生态环境厅或者向阳江市人民政府申请复议，也可以在接到处罚决定书之日起六个月内直接向</w:t>
      </w:r>
      <w:r>
        <w:rPr>
          <w:rFonts w:hint="eastAsia" w:eastAsia="FZFangSong-Z02S"/>
          <w:color w:val="000000"/>
          <w:kern w:val="0"/>
          <w:sz w:val="32"/>
          <w:szCs w:val="32"/>
        </w:rPr>
        <w:t>阳江市阳东区人民法院起诉</w:t>
      </w:r>
      <w:r>
        <w:rPr>
          <w:rFonts w:eastAsia="FZFangSong-Z02S"/>
          <w:color w:val="000000"/>
          <w:kern w:val="0"/>
          <w:sz w:val="32"/>
          <w:szCs w:val="32"/>
        </w:rPr>
        <w:t>提起行政诉讼。</w:t>
      </w:r>
    </w:p>
    <w:p>
      <w:pPr>
        <w:widowControl/>
        <w:spacing w:line="579" w:lineRule="exact"/>
        <w:ind w:firstLine="640" w:firstLineChars="200"/>
        <w:rPr>
          <w:rFonts w:eastAsia="FZFangSong-Z02S"/>
          <w:sz w:val="32"/>
          <w:szCs w:val="32"/>
        </w:rPr>
      </w:pPr>
      <w:r>
        <w:rPr>
          <w:rFonts w:eastAsia="FZFangSong-Z02S"/>
          <w:color w:val="000000"/>
          <w:kern w:val="0"/>
          <w:sz w:val="32"/>
          <w:szCs w:val="32"/>
        </w:rPr>
        <w:t>申请行政复议或者提起行政诉讼，不停止行政处罚决定的执行。逾期不申请行政复议，也不向人民法院提起行政诉讼，又不履行本处罚决定的，</w:t>
      </w:r>
      <w:r>
        <w:rPr>
          <w:rFonts w:hint="eastAsia" w:eastAsia="FZFangSong-Z02S"/>
          <w:color w:val="000000"/>
          <w:kern w:val="0"/>
          <w:sz w:val="32"/>
          <w:szCs w:val="32"/>
        </w:rPr>
        <w:t>经催告后仍未履行义务的，依据《中华人民共和国行政强制法》第五十四条的规定，我局将依法申请人民法院强制执行。</w:t>
      </w:r>
    </w:p>
    <w:p>
      <w:pPr>
        <w:spacing w:line="579" w:lineRule="exact"/>
        <w:rPr>
          <w:rFonts w:eastAsia="FZFangSong-Z02S"/>
          <w:sz w:val="32"/>
          <w:szCs w:val="32"/>
        </w:rPr>
      </w:pPr>
    </w:p>
    <w:p>
      <w:pPr>
        <w:spacing w:line="579" w:lineRule="exact"/>
        <w:rPr>
          <w:rFonts w:eastAsia="FZFangSong-Z02S"/>
          <w:sz w:val="32"/>
          <w:szCs w:val="32"/>
        </w:rPr>
      </w:pPr>
    </w:p>
    <w:p>
      <w:pPr>
        <w:spacing w:line="579" w:lineRule="exact"/>
        <w:jc w:val="left"/>
        <w:rPr>
          <w:rFonts w:eastAsia="FZFangSong-Z02S"/>
          <w:sz w:val="32"/>
          <w:szCs w:val="32"/>
        </w:rPr>
      </w:pPr>
      <w:r>
        <w:rPr>
          <w:rFonts w:hint="eastAsia" w:eastAsia="FZFangSong-Z02S"/>
          <w:sz w:val="32"/>
          <w:szCs w:val="32"/>
        </w:rPr>
        <w:t xml:space="preserve">   </w:t>
      </w:r>
      <w:r>
        <w:rPr>
          <w:rFonts w:hint="eastAsia" w:eastAsia="FZFangSong-Z02S"/>
          <w:sz w:val="32"/>
          <w:szCs w:val="32"/>
          <w:lang w:val="en-US" w:eastAsia="zh-CN"/>
        </w:rPr>
        <w:t xml:space="preserve">                               </w:t>
      </w:r>
      <w:r>
        <w:rPr>
          <w:rFonts w:hint="eastAsia" w:eastAsia="FZFangSong-Z02S"/>
          <w:sz w:val="32"/>
          <w:szCs w:val="32"/>
        </w:rPr>
        <w:t>阳江市生态环境局</w:t>
      </w:r>
    </w:p>
    <w:p>
      <w:pPr>
        <w:jc w:val="center"/>
      </w:pPr>
      <w:r>
        <w:rPr>
          <w:rFonts w:hint="eastAsia"/>
          <w:kern w:val="0"/>
          <w:sz w:val="32"/>
          <w:szCs w:val="32"/>
          <w:lang w:val="en-US" w:eastAsia="zh-CN"/>
        </w:rPr>
        <w:t xml:space="preserve">                             </w:t>
      </w:r>
      <w:r>
        <w:rPr>
          <w:kern w:val="0"/>
          <w:sz w:val="32"/>
          <w:szCs w:val="32"/>
        </w:rPr>
        <w:t>20</w:t>
      </w:r>
      <w:r>
        <w:rPr>
          <w:rFonts w:hint="eastAsia"/>
          <w:kern w:val="0"/>
          <w:sz w:val="32"/>
          <w:szCs w:val="32"/>
        </w:rPr>
        <w:t>20</w:t>
      </w:r>
      <w:r>
        <w:rPr>
          <w:rFonts w:hint="eastAsia" w:ascii="FZFangSong-Z02S" w:hAnsi="FZFangSong-Z02S" w:eastAsia="FZFangSong-Z02S" w:cs="FZFangSong-Z02S"/>
          <w:kern w:val="0"/>
          <w:sz w:val="32"/>
          <w:szCs w:val="32"/>
        </w:rPr>
        <w:t>年</w:t>
      </w:r>
      <w:r>
        <w:rPr>
          <w:rFonts w:hint="eastAsia" w:eastAsia="FZFangSong-Z02S"/>
          <w:color w:val="000000" w:themeColor="text1"/>
          <w:kern w:val="0"/>
          <w:sz w:val="32"/>
          <w:szCs w:val="32"/>
          <w:lang w:val="en-US" w:eastAsia="zh-CN"/>
          <w14:textFill>
            <w14:solidFill>
              <w14:schemeClr w14:val="tx1"/>
            </w14:solidFill>
          </w14:textFill>
        </w:rPr>
        <w:t>10</w:t>
      </w:r>
      <w:r>
        <w:rPr>
          <w:rFonts w:hint="eastAsia" w:ascii="FZFangSong-Z02S" w:hAnsi="FZFangSong-Z02S" w:eastAsia="FZFangSong-Z02S" w:cs="FZFangSong-Z02S"/>
          <w:color w:val="000000" w:themeColor="text1"/>
          <w:kern w:val="0"/>
          <w:sz w:val="32"/>
          <w:szCs w:val="32"/>
          <w14:textFill>
            <w14:solidFill>
              <w14:schemeClr w14:val="tx1"/>
            </w14:solidFill>
          </w14:textFill>
        </w:rPr>
        <w:t>月</w:t>
      </w:r>
      <w:r>
        <w:rPr>
          <w:rFonts w:hint="eastAsia" w:eastAsia="FZFangSong-Z02S"/>
          <w:color w:val="000000" w:themeColor="text1"/>
          <w:kern w:val="0"/>
          <w:sz w:val="32"/>
          <w:szCs w:val="32"/>
          <w:lang w:val="en-US" w:eastAsia="zh-CN"/>
          <w14:textFill>
            <w14:solidFill>
              <w14:schemeClr w14:val="tx1"/>
            </w14:solidFill>
          </w14:textFill>
        </w:rPr>
        <w:t>23</w:t>
      </w:r>
      <w:r>
        <w:rPr>
          <w:rFonts w:hint="eastAsia" w:ascii="FZFangSong-Z02S" w:hAnsi="FZFangSong-Z02S" w:eastAsia="FZFangSong-Z02S" w:cs="FZFangSong-Z02S"/>
          <w:kern w:val="0"/>
          <w:sz w:val="32"/>
          <w:szCs w:val="32"/>
        </w:rPr>
        <w:t>日</w:t>
      </w:r>
    </w:p>
    <w:sectPr>
      <w:headerReference r:id="rId3" w:type="default"/>
      <w:footerReference r:id="rId4" w:type="default"/>
      <w:pgSz w:w="11906" w:h="16838"/>
      <w:pgMar w:top="2098" w:right="1474" w:bottom="1247"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panose1 w:val="02010601030101010101"/>
    <w:charset w:val="86"/>
    <w:family w:val="auto"/>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GQ3ZTdiMGE1ZGVlNTk0MTQwZDA0YzQwZWEzYTgifQ=="/>
  </w:docVars>
  <w:rsids>
    <w:rsidRoot w:val="00E566B7"/>
    <w:rsid w:val="00046509"/>
    <w:rsid w:val="00084413"/>
    <w:rsid w:val="000923D6"/>
    <w:rsid w:val="000B725B"/>
    <w:rsid w:val="000E4795"/>
    <w:rsid w:val="00194E0D"/>
    <w:rsid w:val="001F11D8"/>
    <w:rsid w:val="001F441C"/>
    <w:rsid w:val="0022645E"/>
    <w:rsid w:val="00240C55"/>
    <w:rsid w:val="002775FD"/>
    <w:rsid w:val="002E1DCE"/>
    <w:rsid w:val="003006C6"/>
    <w:rsid w:val="00301862"/>
    <w:rsid w:val="00345E1A"/>
    <w:rsid w:val="00351F53"/>
    <w:rsid w:val="00382ECA"/>
    <w:rsid w:val="003A3F00"/>
    <w:rsid w:val="003C641C"/>
    <w:rsid w:val="003D2B75"/>
    <w:rsid w:val="00434C22"/>
    <w:rsid w:val="00451B58"/>
    <w:rsid w:val="00483594"/>
    <w:rsid w:val="004A3555"/>
    <w:rsid w:val="004B7A39"/>
    <w:rsid w:val="004D3537"/>
    <w:rsid w:val="004E072A"/>
    <w:rsid w:val="004E2EAF"/>
    <w:rsid w:val="004F4204"/>
    <w:rsid w:val="004F767B"/>
    <w:rsid w:val="0052749D"/>
    <w:rsid w:val="00566308"/>
    <w:rsid w:val="005850C0"/>
    <w:rsid w:val="005B2704"/>
    <w:rsid w:val="00612437"/>
    <w:rsid w:val="00656E4D"/>
    <w:rsid w:val="00673985"/>
    <w:rsid w:val="00686F5A"/>
    <w:rsid w:val="006B20DF"/>
    <w:rsid w:val="006E5AA2"/>
    <w:rsid w:val="006F56EF"/>
    <w:rsid w:val="0078345F"/>
    <w:rsid w:val="00790AE4"/>
    <w:rsid w:val="007A08F1"/>
    <w:rsid w:val="007A1D80"/>
    <w:rsid w:val="007D24F1"/>
    <w:rsid w:val="007E5F11"/>
    <w:rsid w:val="007F0C2D"/>
    <w:rsid w:val="00841EAF"/>
    <w:rsid w:val="00860B3F"/>
    <w:rsid w:val="00876CDC"/>
    <w:rsid w:val="008819F7"/>
    <w:rsid w:val="00942C62"/>
    <w:rsid w:val="00953786"/>
    <w:rsid w:val="0098053B"/>
    <w:rsid w:val="009E541B"/>
    <w:rsid w:val="00A20B1E"/>
    <w:rsid w:val="00A27201"/>
    <w:rsid w:val="00A3333C"/>
    <w:rsid w:val="00A61BA3"/>
    <w:rsid w:val="00A63C5E"/>
    <w:rsid w:val="00A92F01"/>
    <w:rsid w:val="00A9677C"/>
    <w:rsid w:val="00AD4F15"/>
    <w:rsid w:val="00AF1AED"/>
    <w:rsid w:val="00B12381"/>
    <w:rsid w:val="00B23EFE"/>
    <w:rsid w:val="00B55F5F"/>
    <w:rsid w:val="00BD11ED"/>
    <w:rsid w:val="00BF7417"/>
    <w:rsid w:val="00C4140A"/>
    <w:rsid w:val="00C723FD"/>
    <w:rsid w:val="00C72C05"/>
    <w:rsid w:val="00CB52C4"/>
    <w:rsid w:val="00CD392A"/>
    <w:rsid w:val="00CE2A80"/>
    <w:rsid w:val="00D1136E"/>
    <w:rsid w:val="00D54094"/>
    <w:rsid w:val="00D73094"/>
    <w:rsid w:val="00D824A4"/>
    <w:rsid w:val="00DB05CF"/>
    <w:rsid w:val="00DD6A32"/>
    <w:rsid w:val="00DE1691"/>
    <w:rsid w:val="00E07A6E"/>
    <w:rsid w:val="00E201D6"/>
    <w:rsid w:val="00E55CB5"/>
    <w:rsid w:val="00E566B7"/>
    <w:rsid w:val="00E73760"/>
    <w:rsid w:val="00E753D2"/>
    <w:rsid w:val="00EC30C2"/>
    <w:rsid w:val="00EF6002"/>
    <w:rsid w:val="00F60042"/>
    <w:rsid w:val="00F60C92"/>
    <w:rsid w:val="00FD3E36"/>
    <w:rsid w:val="00FD51BB"/>
    <w:rsid w:val="00FD5F7B"/>
    <w:rsid w:val="00FE176B"/>
    <w:rsid w:val="12B232BC"/>
    <w:rsid w:val="242611E9"/>
    <w:rsid w:val="3F9732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51" w:firstLineChars="200"/>
    </w:pPr>
    <w:rPr>
      <w:rFonts w:ascii="FZFangSong-Z02S" w:eastAsia="FZFangSong-Z02S"/>
      <w:sz w:val="32"/>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Char"/>
    <w:basedOn w:val="6"/>
    <w:link w:val="2"/>
    <w:qFormat/>
    <w:uiPriority w:val="0"/>
    <w:rPr>
      <w:rFonts w:ascii="FZFangSong-Z02S" w:hAnsi="Times New Roman" w:eastAsia="FZFangSong-Z02S"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1635</Words>
  <Characters>1748</Characters>
  <Lines>12</Lines>
  <Paragraphs>3</Paragraphs>
  <TotalTime>2</TotalTime>
  <ScaleCrop>false</ScaleCrop>
  <LinksUpToDate>false</LinksUpToDate>
  <CharactersWithSpaces>1818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2020-04-09T09:10:00Z</dcterms:created>
  <dc:creator>Administrator</dc:creator>
  <cp:lastModifiedBy>　</cp:lastModifiedBy>
  <cp:lastPrinted>2020-05-22T01:20:00Z</cp:lastPrinted>
  <dcterms:modified xsi:type="dcterms:W3CDTF">2022-10-13T10:14:50Z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2E797B6BEB89430E8B03474C8CC9CC04</vt:lpwstr>
  </property>
</Properties>
</file>