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22</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阳江市江城区艺骏电镀厂: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统一社会信用代码：914417020867701606</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住所：阳江市环保工业园电镀与电子电路基地A区A4-1-A13</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投资人：梁承宽</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4417231972</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bookmarkStart w:id="0" w:name="_GoBack"/>
      <w:bookmarkEnd w:id="0"/>
      <w:r>
        <w:rPr>
          <w:rFonts w:hint="eastAsia" w:eastAsia="FZFangSong-Z02S"/>
          <w:b w:val="0"/>
          <w:bCs/>
          <w:color w:val="000000" w:themeColor="text1"/>
          <w:kern w:val="0"/>
          <w:sz w:val="32"/>
          <w:szCs w:val="32"/>
          <w:shd w:val="clear" w:fill="000000"/>
          <w14:textFill>
            <w14:solidFill>
              <w14:schemeClr w14:val="tx1"/>
            </w14:solidFill>
          </w14:textFill>
        </w:rPr>
        <w:t>7</w:t>
      </w:r>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广东省阳江市阳东区东城镇石芲村委会巷里村4号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7月2日对位于阳江市环保工业园电镀与电子电路基地A区A4-1-A13的阳江市江城区艺骏电镀厂（以下简称“你厂”）进行了现场检查：现场检查时你厂正常生产，你厂建设项目为金属制品表面处理及热处理加工，环评类别应列为报告书，该项目于2014年1月开工建设，于2014年3月建成并正式投入生产使用，总投资金额100万元人民币。你厂主体工程是电镀车间，主要生产设备有3条全自动电镀生产线。主要产品为五金产品电镀。生产工艺流程：五金件→前处理→镀（铜镍铬）→烘干→包装→成品出货。该项目主要污染物是硫酸雾和铬酸雾，采用碱液喷淋装置的酸雾塔处理后15米高空排放；危险废物主要是废滤芯、包装物、铬酐桶等，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上述事实有我局执法人员2020年7月2日《阳江市生态环境局江城分局现场检查（勘验）笔录》、2020年7月21日《阳江市生态环境局江城分局询问笔录》等证据予以证实。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w:t>
      </w:r>
      <w:r>
        <w:rPr>
          <w:rFonts w:hint="eastAsia" w:eastAsia="FZFangSong-Z02S"/>
          <w:kern w:val="0"/>
          <w:sz w:val="32"/>
          <w:szCs w:val="32"/>
          <w:lang w:val="en-US" w:eastAsia="zh-CN"/>
        </w:rPr>
        <w:t>41</w:t>
      </w:r>
      <w:r>
        <w:rPr>
          <w:rFonts w:hint="eastAsia" w:eastAsia="FZFangSong-Z02S"/>
          <w:kern w:val="0"/>
          <w:sz w:val="32"/>
          <w:szCs w:val="32"/>
        </w:rPr>
        <w:t>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3B54BA4"/>
    <w:rsid w:val="08B041F5"/>
    <w:rsid w:val="11C23FDA"/>
    <w:rsid w:val="152C4F6F"/>
    <w:rsid w:val="231D78D2"/>
    <w:rsid w:val="28947620"/>
    <w:rsid w:val="2A477CC5"/>
    <w:rsid w:val="36E022EB"/>
    <w:rsid w:val="39094E41"/>
    <w:rsid w:val="3BE421F4"/>
    <w:rsid w:val="43322308"/>
    <w:rsid w:val="4EF814F5"/>
    <w:rsid w:val="54B8495B"/>
    <w:rsid w:val="5C0D6E48"/>
    <w:rsid w:val="7967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1579</Words>
  <Characters>1697</Characters>
  <Lines>13</Lines>
  <Paragraphs>3</Paragraphs>
  <TotalTime>21</TotalTime>
  <ScaleCrop>false</ScaleCrop>
  <LinksUpToDate>false</LinksUpToDate>
  <CharactersWithSpaces>1767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2022-10-13T10:10:59Z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DA836E72EFE14A98882EEEE870516A53</vt:lpwstr>
  </property>
</Properties>
</file>