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880" w:firstLineChars="200"/>
        <w:rPr>
          <w:rFonts w:eastAsia="FZXiaoBiaoSong-B05S"/>
          <w:sz w:val="44"/>
          <w:szCs w:val="44"/>
        </w:rPr>
      </w:pPr>
    </w:p>
    <w:p>
      <w:pPr>
        <w:spacing w:line="579" w:lineRule="exact"/>
        <w:ind w:firstLine="880" w:firstLineChars="200"/>
        <w:rPr>
          <w:rFonts w:hint="eastAsia" w:eastAsia="FZXiaoBiaoSong-B05S"/>
          <w:sz w:val="44"/>
          <w:szCs w:val="44"/>
        </w:rPr>
      </w:pPr>
      <w:r>
        <w:rPr>
          <w:rFonts w:eastAsia="FZXiaoBiaoSong-B05S"/>
          <w:sz w:val="44"/>
          <w:szCs w:val="44"/>
        </w:rPr>
        <w:t xml:space="preserve"> </w:t>
      </w:r>
    </w:p>
    <w:p>
      <w:pPr>
        <w:spacing w:line="720" w:lineRule="exact"/>
        <w:jc w:val="center"/>
        <w:rPr>
          <w:rFonts w:eastAsia="FZXiaoBiaoSong-B05S"/>
          <w:sz w:val="44"/>
          <w:szCs w:val="44"/>
        </w:rPr>
      </w:pPr>
      <w:r>
        <w:rPr>
          <w:rFonts w:hint="eastAsia" w:ascii="FZXiaoBiaoSong-B05S" w:eastAsia="FZXiaoBiaoSong-B05S"/>
          <w:sz w:val="44"/>
          <w:szCs w:val="44"/>
        </w:rPr>
        <w:t>阳江市生态环境局行政处罚决定书</w:t>
      </w:r>
    </w:p>
    <w:p>
      <w:pPr>
        <w:spacing w:line="594" w:lineRule="exact"/>
        <w:ind w:firstLine="640" w:firstLineChars="200"/>
        <w:jc w:val="center"/>
        <w:rPr>
          <w:rFonts w:hint="default" w:ascii="Times New Roman" w:hAnsi="Times New Roman" w:eastAsia="FZFangSong-Z02S" w:cs="Times New Roman"/>
          <w:sz w:val="32"/>
          <w:szCs w:val="32"/>
        </w:rPr>
      </w:pPr>
      <w:r>
        <w:rPr>
          <w:rFonts w:hint="default" w:ascii="Times New Roman" w:hAnsi="Times New Roman" w:eastAsia="FZFangSong-Z02S" w:cs="Times New Roman"/>
          <w:sz w:val="32"/>
          <w:szCs w:val="32"/>
        </w:rPr>
        <w:t>阳环东罚字〔2020〕17号</w:t>
      </w:r>
    </w:p>
    <w:p>
      <w:pPr>
        <w:spacing w:line="594" w:lineRule="exact"/>
        <w:rPr>
          <w:rFonts w:hint="default" w:ascii="Times New Roman" w:hAnsi="Times New Roman" w:eastAsia="FZFangSong-Z02S" w:cs="Times New Roman"/>
          <w:sz w:val="32"/>
          <w:szCs w:val="32"/>
        </w:rPr>
      </w:pPr>
      <w:r>
        <w:rPr>
          <w:rFonts w:hint="default" w:ascii="Times New Roman" w:hAnsi="Times New Roman" w:eastAsia="FZFangSong-Z02S" w:cs="Times New Roman"/>
          <w:sz w:val="32"/>
          <w:szCs w:val="32"/>
        </w:rPr>
        <w:t xml:space="preserve"> </w:t>
      </w:r>
    </w:p>
    <w:p>
      <w:pPr>
        <w:rPr>
          <w:rFonts w:hint="default" w:ascii="Times New Roman" w:hAnsi="Times New Roman" w:eastAsia="FZFangSong-Z02S" w:cs="Times New Roman"/>
          <w:sz w:val="32"/>
          <w:szCs w:val="32"/>
        </w:rPr>
      </w:pPr>
      <w:r>
        <w:rPr>
          <w:rFonts w:hint="default" w:ascii="Times New Roman" w:hAnsi="Times New Roman" w:eastAsia="FZFangSong-Z02S" w:cs="Times New Roman"/>
          <w:sz w:val="32"/>
          <w:szCs w:val="32"/>
        </w:rPr>
        <w:t>阳江市阳东区东钦羽毛加工厂</w:t>
      </w:r>
      <w:r>
        <w:rPr>
          <w:rFonts w:hint="default" w:ascii="Times New Roman" w:hAnsi="Times New Roman" w:eastAsia="FZFangSong-Z02S" w:cs="Times New Roman"/>
          <w:kern w:val="0"/>
          <w:sz w:val="32"/>
          <w:szCs w:val="32"/>
        </w:rPr>
        <w:t>:</w:t>
      </w:r>
    </w:p>
    <w:p>
      <w:pPr>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rPr>
        <w:t>统一社会信用代码：</w:t>
      </w:r>
      <w:r>
        <w:rPr>
          <w:rFonts w:hint="default" w:ascii="Times New Roman" w:hAnsi="Times New Roman" w:eastAsia="FZFangSong-Z02S" w:cs="Times New Roman"/>
          <w:sz w:val="32"/>
          <w:szCs w:val="32"/>
        </w:rPr>
        <w:t>92441723MA54G93B0C</w:t>
      </w:r>
    </w:p>
    <w:p>
      <w:pPr>
        <w:ind w:left="1600" w:hanging="1600" w:hangingChars="500"/>
        <w:rPr>
          <w:rFonts w:hint="default" w:ascii="Times New Roman" w:hAnsi="Times New Roman" w:eastAsia="FZFangSong-Z02S" w:cs="Times New Roman"/>
          <w:sz w:val="32"/>
          <w:szCs w:val="32"/>
        </w:rPr>
      </w:pPr>
      <w:r>
        <w:rPr>
          <w:rFonts w:hint="eastAsia" w:eastAsia="FZFangSong-Z02S" w:cs="Times New Roman"/>
          <w:kern w:val="0"/>
          <w:sz w:val="32"/>
          <w:szCs w:val="32"/>
          <w:lang w:eastAsia="zh-CN"/>
        </w:rPr>
        <w:t>经营场所</w:t>
      </w:r>
      <w:r>
        <w:rPr>
          <w:rFonts w:hint="default" w:ascii="Times New Roman" w:hAnsi="Times New Roman" w:eastAsia="FZFangSong-Z02S" w:cs="Times New Roman"/>
          <w:kern w:val="0"/>
          <w:sz w:val="32"/>
          <w:szCs w:val="32"/>
        </w:rPr>
        <w:t>：</w:t>
      </w:r>
      <w:r>
        <w:rPr>
          <w:rFonts w:hint="default" w:ascii="Times New Roman" w:hAnsi="Times New Roman" w:eastAsia="FZFangSong-Z02S" w:cs="Times New Roman"/>
          <w:sz w:val="32"/>
          <w:szCs w:val="32"/>
        </w:rPr>
        <w:t>阳江市阳东区佛山禅城（阳东万象）产业园新工业大道南边及赤城三路东边地段</w:t>
      </w:r>
    </w:p>
    <w:p>
      <w:pPr>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rPr>
        <w:t>经营者：</w:t>
      </w:r>
      <w:r>
        <w:rPr>
          <w:rFonts w:hint="default" w:ascii="Times New Roman" w:hAnsi="Times New Roman" w:eastAsia="FZFangSong-Z02S" w:cs="Times New Roman"/>
          <w:sz w:val="32"/>
          <w:szCs w:val="32"/>
        </w:rPr>
        <w:t>李土钦</w:t>
      </w:r>
    </w:p>
    <w:p>
      <w:pPr>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rPr>
        <w:t>公民身份号码：</w:t>
      </w:r>
      <w:r>
        <w:rPr>
          <w:rFonts w:hint="default" w:ascii="Times New Roman" w:hAnsi="Times New Roman" w:eastAsia="FZFangSong-Z02S" w:cs="Times New Roman"/>
          <w:color w:val="auto"/>
          <w:sz w:val="32"/>
          <w:szCs w:val="32"/>
          <w:highlight w:val="black"/>
          <w:shd w:val="clear" w:color="FFFFFF" w:fill="D9D9D9"/>
        </w:rPr>
        <w:t>4408831991</w:t>
      </w:r>
      <w:r>
        <w:rPr>
          <w:rFonts w:hint="eastAsia" w:eastAsia="FZFangSong-Z02S" w:cs="Times New Roman"/>
          <w:color w:val="auto"/>
          <w:sz w:val="32"/>
          <w:szCs w:val="32"/>
          <w:highlight w:val="black"/>
          <w:shd w:val="clear" w:color="FFFFFF" w:fill="D9D9D9"/>
          <w:lang w:val="en-US" w:eastAsia="zh-CN"/>
        </w:rPr>
        <w:t>*******</w:t>
      </w:r>
      <w:r>
        <w:rPr>
          <w:rFonts w:hint="default" w:ascii="Times New Roman" w:hAnsi="Times New Roman" w:eastAsia="FZFangSong-Z02S" w:cs="Times New Roman"/>
          <w:color w:val="auto"/>
          <w:sz w:val="32"/>
          <w:szCs w:val="32"/>
          <w:highlight w:val="black"/>
          <w:shd w:val="clear" w:color="FFFFFF" w:fill="D9D9D9"/>
        </w:rPr>
        <w:t>2</w:t>
      </w:r>
    </w:p>
    <w:p>
      <w:pPr>
        <w:spacing w:line="594" w:lineRule="exact"/>
        <w:rPr>
          <w:rFonts w:hint="default" w:ascii="Times New Roman" w:hAnsi="Times New Roman" w:eastAsia="FZFangSong-Z02S" w:cs="Times New Roman"/>
          <w:spacing w:val="-17"/>
          <w:kern w:val="0"/>
          <w:sz w:val="32"/>
          <w:szCs w:val="32"/>
        </w:rPr>
      </w:pPr>
      <w:r>
        <w:rPr>
          <w:rFonts w:hint="default" w:ascii="Times New Roman" w:hAnsi="Times New Roman" w:eastAsia="FZFangSong-Z02S" w:cs="Times New Roman"/>
          <w:kern w:val="0"/>
          <w:sz w:val="32"/>
          <w:szCs w:val="32"/>
        </w:rPr>
        <w:t>住址：</w:t>
      </w:r>
      <w:r>
        <w:rPr>
          <w:rFonts w:hint="default" w:ascii="Times New Roman" w:hAnsi="Times New Roman" w:eastAsia="FZFangSong-Z02S" w:cs="Times New Roman"/>
          <w:kern w:val="0"/>
          <w:sz w:val="32"/>
          <w:szCs w:val="32"/>
          <w:highlight w:val="black"/>
        </w:rPr>
        <w:t>广东省吴川市黄坡镇大沙坉村9号</w:t>
      </w:r>
    </w:p>
    <w:p>
      <w:pPr>
        <w:shd w:val="clear" w:color="auto" w:fill="FFFFFF"/>
        <w:spacing w:line="594" w:lineRule="exact"/>
        <w:ind w:firstLine="640" w:firstLineChars="200"/>
        <w:rPr>
          <w:rFonts w:hint="default" w:ascii="Times New Roman" w:hAnsi="Times New Roman" w:eastAsia="FZFangSong-Z02S" w:cs="Times New Roman"/>
          <w:color w:val="000000"/>
          <w:kern w:val="0"/>
          <w:sz w:val="32"/>
          <w:szCs w:val="32"/>
        </w:rPr>
      </w:pPr>
      <w:r>
        <w:rPr>
          <w:rFonts w:hint="eastAsia" w:ascii="SimHei" w:hAnsi="SimHei" w:eastAsia="SimHei" w:cs="SimHei"/>
          <w:color w:val="000000"/>
          <w:sz w:val="32"/>
          <w:szCs w:val="32"/>
        </w:rPr>
        <w:t>一、调查情况及发现环境违法事</w:t>
      </w:r>
      <w:bookmarkStart w:id="0" w:name="_GoBack"/>
      <w:bookmarkEnd w:id="0"/>
      <w:r>
        <w:rPr>
          <w:rFonts w:hint="eastAsia" w:ascii="SimHei" w:hAnsi="SimHei" w:eastAsia="SimHei" w:cs="SimHei"/>
          <w:color w:val="000000"/>
          <w:sz w:val="32"/>
          <w:szCs w:val="32"/>
        </w:rPr>
        <w:t>实、证据和陈述申辩（听证）及采纳情况</w:t>
      </w:r>
    </w:p>
    <w:p>
      <w:pPr>
        <w:ind w:firstLine="640" w:firstLineChars="200"/>
        <w:rPr>
          <w:rFonts w:hint="eastAsia" w:ascii="Times New Roman" w:hAnsi="Times New Roman" w:eastAsia="FZFangSong-Z02S" w:cs="Times New Roman"/>
          <w:sz w:val="32"/>
          <w:szCs w:val="32"/>
          <w:lang w:eastAsia="zh-CN"/>
        </w:rPr>
      </w:pPr>
      <w:r>
        <w:rPr>
          <w:rFonts w:hint="default" w:ascii="Times New Roman" w:hAnsi="Times New Roman" w:eastAsia="FZFangSong-Z02S" w:cs="Times New Roman"/>
          <w:kern w:val="0"/>
          <w:sz w:val="32"/>
          <w:szCs w:val="32"/>
        </w:rPr>
        <w:t>我局执法人员于</w:t>
      </w:r>
      <w:r>
        <w:rPr>
          <w:rFonts w:hint="default" w:ascii="Times New Roman" w:hAnsi="Times New Roman" w:eastAsia="FZFangSong-Z02S" w:cs="Times New Roman"/>
          <w:sz w:val="32"/>
          <w:szCs w:val="32"/>
        </w:rPr>
        <w:t>2020年10月9日</w:t>
      </w:r>
      <w:r>
        <w:rPr>
          <w:rFonts w:hint="default" w:ascii="Times New Roman" w:hAnsi="Times New Roman" w:eastAsia="FZFangSong-Z02S" w:cs="Times New Roman"/>
          <w:kern w:val="0"/>
          <w:sz w:val="32"/>
          <w:szCs w:val="32"/>
        </w:rPr>
        <w:t>对位于</w:t>
      </w:r>
      <w:r>
        <w:rPr>
          <w:rFonts w:hint="default" w:ascii="Times New Roman" w:hAnsi="Times New Roman" w:eastAsia="FZFangSong-Z02S" w:cs="Times New Roman"/>
          <w:sz w:val="32"/>
          <w:szCs w:val="32"/>
        </w:rPr>
        <w:t>阳江市阳东区佛山禅城（阳东万象）产业园新工业大道南边及赤城三路东边地段</w:t>
      </w:r>
      <w:r>
        <w:rPr>
          <w:rFonts w:hint="default" w:ascii="Times New Roman" w:hAnsi="Times New Roman" w:eastAsia="FZFangSong-Z02S" w:cs="Times New Roman"/>
          <w:kern w:val="0"/>
          <w:sz w:val="32"/>
          <w:szCs w:val="32"/>
        </w:rPr>
        <w:t>的</w:t>
      </w:r>
      <w:r>
        <w:rPr>
          <w:rFonts w:hint="default" w:ascii="Times New Roman" w:hAnsi="Times New Roman" w:eastAsia="FZFangSong-Z02S" w:cs="Times New Roman"/>
          <w:sz w:val="32"/>
          <w:szCs w:val="32"/>
        </w:rPr>
        <w:t>阳江市阳东区东钦羽毛加工厂</w:t>
      </w:r>
      <w:r>
        <w:rPr>
          <w:rFonts w:hint="default" w:ascii="Times New Roman" w:hAnsi="Times New Roman" w:eastAsia="FZFangSong-Z02S" w:cs="Times New Roman"/>
          <w:kern w:val="0"/>
          <w:sz w:val="32"/>
          <w:szCs w:val="32"/>
        </w:rPr>
        <w:t>（以下简称“你</w:t>
      </w:r>
      <w:r>
        <w:rPr>
          <w:rFonts w:hint="default" w:ascii="Times New Roman" w:hAnsi="Times New Roman" w:eastAsia="FZFangSong-Z02S" w:cs="Times New Roman"/>
          <w:sz w:val="32"/>
          <w:szCs w:val="32"/>
        </w:rPr>
        <w:t>厂</w:t>
      </w:r>
      <w:r>
        <w:rPr>
          <w:rFonts w:hint="default" w:ascii="Times New Roman" w:hAnsi="Times New Roman" w:eastAsia="FZFangSong-Z02S" w:cs="Times New Roman"/>
          <w:kern w:val="0"/>
          <w:sz w:val="32"/>
          <w:szCs w:val="32"/>
        </w:rPr>
        <w:t>”）进行了执法检查。经查，你厂建设的为</w:t>
      </w:r>
      <w:r>
        <w:rPr>
          <w:rFonts w:hint="default" w:ascii="Times New Roman" w:hAnsi="Times New Roman" w:eastAsia="FZFangSong-Z02S" w:cs="Times New Roman"/>
          <w:sz w:val="32"/>
          <w:szCs w:val="32"/>
        </w:rPr>
        <w:t>羽毛加工项目</w:t>
      </w:r>
      <w:r>
        <w:rPr>
          <w:rFonts w:hint="default" w:ascii="Times New Roman" w:hAnsi="Times New Roman" w:eastAsia="FZFangSong-Z02S" w:cs="Times New Roman"/>
          <w:color w:val="000000"/>
          <w:sz w:val="32"/>
          <w:szCs w:val="32"/>
        </w:rPr>
        <w:t>，根据《建设项目环境影响评价分类管理名录》的划分，该项目类别应为报告表，</w:t>
      </w:r>
      <w:r>
        <w:rPr>
          <w:rFonts w:hint="default" w:ascii="Times New Roman" w:hAnsi="Times New Roman" w:eastAsia="FZFangSong-Z02S" w:cs="Times New Roman"/>
          <w:sz w:val="32"/>
          <w:szCs w:val="32"/>
        </w:rPr>
        <w:t>占地总面积4718.5平方米，总建筑面积1342平方米，总投资金额约150万元，其中环保投资约50万元，建成一个初洗车间和烘干车间，配套生产设备有初洗机3台、脱水机6台、烘干机4台，主要原辅材料为鸭毛、鹅毛，生产工艺流程：羽毛原料</w:t>
      </w:r>
      <w:r>
        <w:rPr>
          <w:rFonts w:hint="default" w:ascii="Times New Roman" w:hAnsi="Times New Roman" w:eastAsia="FZFangSong-Z02S" w:cs="Times New Roman"/>
          <w:color w:val="333333"/>
          <w:sz w:val="32"/>
          <w:szCs w:val="32"/>
          <w:shd w:val="clear" w:color="auto" w:fill="FFFFFF"/>
        </w:rPr>
        <w:t>→</w:t>
      </w:r>
      <w:r>
        <w:rPr>
          <w:rFonts w:hint="default" w:ascii="Times New Roman" w:hAnsi="Times New Roman" w:eastAsia="FZFangSong-Z02S" w:cs="Times New Roman"/>
          <w:sz w:val="32"/>
          <w:szCs w:val="32"/>
        </w:rPr>
        <w:t xml:space="preserve"> 初洗</w:t>
      </w:r>
      <w:r>
        <w:rPr>
          <w:rFonts w:hint="default" w:ascii="Times New Roman" w:hAnsi="Times New Roman" w:eastAsia="FZFangSong-Z02S" w:cs="Times New Roman"/>
          <w:color w:val="333333"/>
          <w:sz w:val="32"/>
          <w:szCs w:val="32"/>
          <w:shd w:val="clear" w:color="auto" w:fill="FFFFFF"/>
        </w:rPr>
        <w:t>→</w:t>
      </w:r>
      <w:r>
        <w:rPr>
          <w:rFonts w:hint="default" w:ascii="Times New Roman" w:hAnsi="Times New Roman" w:eastAsia="FZFangSong-Z02S" w:cs="Times New Roman"/>
          <w:sz w:val="32"/>
          <w:szCs w:val="32"/>
        </w:rPr>
        <w:t>脱水</w:t>
      </w:r>
      <w:r>
        <w:rPr>
          <w:rFonts w:hint="default" w:ascii="Times New Roman" w:hAnsi="Times New Roman" w:eastAsia="FZFangSong-Z02S" w:cs="Times New Roman"/>
          <w:color w:val="333333"/>
          <w:sz w:val="32"/>
          <w:szCs w:val="32"/>
          <w:shd w:val="clear" w:color="auto" w:fill="FFFFFF"/>
        </w:rPr>
        <w:t>→</w:t>
      </w:r>
      <w:r>
        <w:rPr>
          <w:rFonts w:hint="default" w:ascii="Times New Roman" w:hAnsi="Times New Roman" w:eastAsia="FZFangSong-Z02S" w:cs="Times New Roman"/>
          <w:sz w:val="32"/>
          <w:szCs w:val="32"/>
        </w:rPr>
        <w:t>烘干</w:t>
      </w:r>
      <w:r>
        <w:rPr>
          <w:rFonts w:hint="default" w:ascii="Times New Roman" w:hAnsi="Times New Roman" w:eastAsia="FZFangSong-Z02S" w:cs="Times New Roman"/>
          <w:color w:val="333333"/>
          <w:sz w:val="32"/>
          <w:szCs w:val="32"/>
          <w:shd w:val="clear" w:color="auto" w:fill="FFFFFF"/>
        </w:rPr>
        <w:t>→</w:t>
      </w:r>
      <w:r>
        <w:rPr>
          <w:rFonts w:hint="default" w:ascii="Times New Roman" w:hAnsi="Times New Roman" w:eastAsia="FZFangSong-Z02S" w:cs="Times New Roman"/>
          <w:sz w:val="32"/>
          <w:szCs w:val="32"/>
        </w:rPr>
        <w:t>冷却</w:t>
      </w:r>
      <w:r>
        <w:rPr>
          <w:rFonts w:hint="default" w:ascii="Times New Roman" w:hAnsi="Times New Roman" w:eastAsia="FZFangSong-Z02S" w:cs="Times New Roman"/>
          <w:color w:val="333333"/>
          <w:sz w:val="32"/>
          <w:szCs w:val="32"/>
          <w:shd w:val="clear" w:color="auto" w:fill="FFFFFF"/>
        </w:rPr>
        <w:t>→</w:t>
      </w:r>
      <w:r>
        <w:rPr>
          <w:rFonts w:hint="default" w:ascii="Times New Roman" w:hAnsi="Times New Roman" w:eastAsia="FZFangSong-Z02S" w:cs="Times New Roman"/>
          <w:sz w:val="32"/>
          <w:szCs w:val="32"/>
        </w:rPr>
        <w:t>包装</w:t>
      </w:r>
      <w:r>
        <w:rPr>
          <w:rFonts w:hint="default" w:ascii="Times New Roman" w:hAnsi="Times New Roman" w:eastAsia="FZFangSong-Z02S" w:cs="Times New Roman"/>
          <w:color w:val="333333"/>
          <w:sz w:val="32"/>
          <w:szCs w:val="32"/>
          <w:shd w:val="clear" w:color="auto" w:fill="FFFFFF"/>
        </w:rPr>
        <w:t>→</w:t>
      </w:r>
      <w:r>
        <w:rPr>
          <w:rFonts w:hint="default" w:ascii="Times New Roman" w:hAnsi="Times New Roman" w:eastAsia="FZFangSong-Z02S" w:cs="Times New Roman"/>
          <w:sz w:val="32"/>
          <w:szCs w:val="32"/>
        </w:rPr>
        <w:t>进仓</w:t>
      </w:r>
      <w:r>
        <w:rPr>
          <w:rFonts w:hint="eastAsia" w:eastAsia="FZFangSong-Z02S" w:cs="Times New Roman"/>
          <w:sz w:val="32"/>
          <w:szCs w:val="32"/>
          <w:lang w:eastAsia="zh-CN"/>
        </w:rPr>
        <w:t>。</w:t>
      </w:r>
    </w:p>
    <w:p>
      <w:pPr>
        <w:shd w:val="clear" w:color="auto" w:fill="FFFFFF"/>
        <w:spacing w:line="594" w:lineRule="exact"/>
        <w:ind w:firstLine="640" w:firstLineChars="200"/>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经查实，你厂实施了如下环境违法行为：</w:t>
      </w:r>
    </w:p>
    <w:p>
      <w:pPr>
        <w:shd w:val="clear" w:color="auto" w:fill="FFFFFF"/>
        <w:spacing w:line="594" w:lineRule="exact"/>
        <w:ind w:firstLine="640" w:firstLineChars="200"/>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sz w:val="32"/>
          <w:szCs w:val="32"/>
        </w:rPr>
        <w:t>建设项目</w:t>
      </w:r>
      <w:r>
        <w:rPr>
          <w:rFonts w:hint="default" w:ascii="Times New Roman" w:hAnsi="Times New Roman" w:eastAsia="FZFangSong-Z02S" w:cs="Times New Roman"/>
          <w:color w:val="000000"/>
          <w:sz w:val="32"/>
          <w:szCs w:val="32"/>
        </w:rPr>
        <w:t>环境影响评价文件未</w:t>
      </w:r>
      <w:r>
        <w:rPr>
          <w:rFonts w:hint="default" w:ascii="Times New Roman" w:hAnsi="Times New Roman" w:eastAsia="FZFangSong-Z02S" w:cs="Times New Roman"/>
          <w:color w:val="000000"/>
          <w:sz w:val="32"/>
          <w:szCs w:val="32"/>
          <w:lang w:eastAsia="zh-CN"/>
        </w:rPr>
        <w:t>经</w:t>
      </w:r>
      <w:r>
        <w:rPr>
          <w:rFonts w:hint="default" w:ascii="Times New Roman" w:hAnsi="Times New Roman" w:eastAsia="FZFangSong-Z02S" w:cs="Times New Roman"/>
          <w:color w:val="000000"/>
          <w:sz w:val="32"/>
          <w:szCs w:val="32"/>
        </w:rPr>
        <w:t>批准</w:t>
      </w:r>
      <w:r>
        <w:rPr>
          <w:rFonts w:hint="default" w:ascii="Times New Roman" w:hAnsi="Times New Roman" w:eastAsia="FZFangSong-Z02S" w:cs="Times New Roman"/>
          <w:color w:val="000000"/>
          <w:kern w:val="0"/>
          <w:sz w:val="32"/>
          <w:szCs w:val="32"/>
        </w:rPr>
        <w:t>，擅自于</w:t>
      </w:r>
      <w:r>
        <w:rPr>
          <w:rFonts w:hint="default" w:ascii="Times New Roman" w:hAnsi="Times New Roman" w:eastAsia="FZFangSong-Z02S" w:cs="Times New Roman"/>
          <w:sz w:val="32"/>
          <w:szCs w:val="32"/>
        </w:rPr>
        <w:t>2020年6月</w:t>
      </w:r>
      <w:r>
        <w:rPr>
          <w:rFonts w:hint="default" w:ascii="Times New Roman" w:hAnsi="Times New Roman" w:eastAsia="FZFangSong-Z02S" w:cs="Times New Roman"/>
          <w:color w:val="000000"/>
          <w:kern w:val="0"/>
          <w:sz w:val="32"/>
          <w:szCs w:val="32"/>
        </w:rPr>
        <w:t>开工建设。</w:t>
      </w:r>
    </w:p>
    <w:p>
      <w:pPr>
        <w:shd w:val="clear" w:color="auto" w:fill="FFFFFF"/>
        <w:spacing w:line="594" w:lineRule="exact"/>
        <w:ind w:firstLine="640" w:firstLineChars="200"/>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kern w:val="0"/>
          <w:sz w:val="32"/>
          <w:szCs w:val="32"/>
        </w:rPr>
        <w:t>上述事实有我局执法人员2020年10月9日的《阳江市生态环境局阳东分局现场检查笔录》、2020年10月10日的《阳江市生态环境局阳东分局调查询问笔录》、现场照片、视频等证据予以证实。</w:t>
      </w:r>
    </w:p>
    <w:p>
      <w:pPr>
        <w:shd w:val="clear" w:color="auto" w:fill="FFFFFF"/>
        <w:spacing w:line="594" w:lineRule="exact"/>
        <w:ind w:firstLine="640" w:firstLineChars="200"/>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你</w:t>
      </w:r>
      <w:r>
        <w:rPr>
          <w:rFonts w:hint="default" w:ascii="Times New Roman" w:hAnsi="Times New Roman" w:eastAsia="FZFangSong-Z02S" w:cs="Times New Roman"/>
          <w:color w:val="000000"/>
          <w:kern w:val="0"/>
          <w:sz w:val="32"/>
          <w:szCs w:val="32"/>
          <w:lang w:eastAsia="zh-CN"/>
        </w:rPr>
        <w:t>厂</w:t>
      </w:r>
      <w:r>
        <w:rPr>
          <w:rFonts w:hint="default" w:ascii="Times New Roman" w:hAnsi="Times New Roman" w:eastAsia="FZFangSong-Z02S" w:cs="Times New Roman"/>
          <w:color w:val="000000"/>
          <w:kern w:val="0"/>
          <w:sz w:val="32"/>
          <w:szCs w:val="32"/>
        </w:rPr>
        <w:t>上述环境违法行为违反了《中华人民共和国环境影响评价法》第二十五条“建设项目的环境影响评价文件未依法经审批部门审查或者审查后未予批准的，建设单位不得开工建设”的规定，依法应当予以行政处罚。</w:t>
      </w:r>
    </w:p>
    <w:p>
      <w:pPr>
        <w:shd w:val="clear" w:color="auto" w:fill="FFFFFF"/>
        <w:spacing w:line="594" w:lineRule="exact"/>
        <w:ind w:firstLine="640" w:firstLineChars="200"/>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我局于2020年12月17日以《阳江市生态环境局行政处罚告证知书》（阳环东罚告字〔2020〕17号）告知你厂违法事实、处罚依据和拟作出的处罚决定，并告知你厂有权进行听证、陈述申辩，但你厂未在法定期限内提出听证、陈述申辩意见，因此我局认定你厂放弃听证、陈述申辩的权利。</w:t>
      </w:r>
    </w:p>
    <w:p>
      <w:pPr>
        <w:shd w:val="clear" w:color="auto" w:fill="FFFFFF"/>
        <w:spacing w:line="594" w:lineRule="exact"/>
        <w:ind w:firstLine="640" w:firstLineChars="200"/>
        <w:rPr>
          <w:rFonts w:hint="default" w:ascii="Times New Roman" w:hAnsi="Times New Roman" w:eastAsia="FZFangSong-Z02S" w:cs="Times New Roman"/>
          <w:color w:val="000000"/>
          <w:kern w:val="0"/>
          <w:sz w:val="32"/>
          <w:szCs w:val="32"/>
        </w:rPr>
      </w:pPr>
      <w:r>
        <w:rPr>
          <w:rFonts w:hint="eastAsia" w:ascii="SimHei" w:hAnsi="SimHei" w:eastAsia="SimHei" w:cs="SimHei"/>
          <w:color w:val="000000"/>
          <w:kern w:val="0"/>
          <w:sz w:val="32"/>
          <w:szCs w:val="32"/>
        </w:rPr>
        <w:t>二、行政处罚的依据、种类以及履行方式和期限</w:t>
      </w:r>
    </w:p>
    <w:p>
      <w:pPr>
        <w:shd w:val="clear" w:color="auto" w:fill="FFFFFF"/>
        <w:spacing w:line="594" w:lineRule="exact"/>
        <w:ind w:firstLine="640" w:firstLineChars="200"/>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根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第二款“建设项目环境影响报告书、报告表未经批准或者未经原审批部门重新审核同意，建设单位擅自开工建设的，依照前款的规定处罚、处分”的规定；参照《阳江市环境保护局行政处罚自由裁量细化标准》违法种类一、法定罚则2、级别甲、档次B的标准，我局决定责令你厂立即改正上述环境违法行为，并对你厂作出如下行政处罚：</w:t>
      </w:r>
    </w:p>
    <w:p>
      <w:pPr>
        <w:shd w:val="clear" w:color="auto" w:fill="FFFFFF"/>
        <w:spacing w:line="594" w:lineRule="exact"/>
        <w:ind w:firstLine="640" w:firstLineChars="200"/>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按建设项目总投资金额1.5%进行处罚，</w:t>
      </w:r>
      <w:r>
        <w:rPr>
          <w:rFonts w:hint="default" w:ascii="Times New Roman" w:hAnsi="Times New Roman" w:eastAsia="FZFangSong-Z02S" w:cs="Times New Roman"/>
          <w:kern w:val="0"/>
          <w:sz w:val="32"/>
          <w:szCs w:val="32"/>
        </w:rPr>
        <w:t>即罚款人民币贰万贰仟伍百元整。</w:t>
      </w:r>
    </w:p>
    <w:p>
      <w:pPr>
        <w:shd w:val="clear" w:color="auto" w:fill="FFFFFF"/>
        <w:spacing w:line="594" w:lineRule="exact"/>
        <w:ind w:firstLine="640" w:firstLineChars="200"/>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根据《行政处罚法》和《罚款决定与罚款收缴分离实施办法》的规定，你厂应于接到本处罚决定书之日起十五日内，到阳江市生态环境局阳东分局开具非税收入罚款通知书，将罚款缴至指定银行和帐号，你厂缴纳罚款后应将缴款凭据复印件报送阳江市生态环境局阳东分局备案。逾期不缴纳罚款的，我局将每日按罚款数额的3%加处罚款。</w:t>
      </w:r>
    </w:p>
    <w:p>
      <w:pPr>
        <w:shd w:val="clear" w:color="auto" w:fill="FFFFFF"/>
        <w:spacing w:line="594" w:lineRule="exact"/>
        <w:ind w:firstLine="640" w:firstLineChars="200"/>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收款银行：中国建设银行阳江市分行</w:t>
      </w:r>
    </w:p>
    <w:p>
      <w:pPr>
        <w:shd w:val="clear" w:color="auto" w:fill="FFFFFF"/>
        <w:spacing w:line="594" w:lineRule="exact"/>
        <w:ind w:firstLine="640" w:firstLineChars="200"/>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帐户名称：待报解预算收入内转户</w:t>
      </w:r>
    </w:p>
    <w:p>
      <w:pPr>
        <w:shd w:val="clear" w:color="auto" w:fill="FFFFFF"/>
        <w:spacing w:line="594" w:lineRule="exact"/>
        <w:ind w:firstLine="640" w:firstLineChars="200"/>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帐号：440758608156241035009908001</w:t>
      </w:r>
    </w:p>
    <w:p>
      <w:pPr>
        <w:shd w:val="clear" w:color="auto" w:fill="FFFFFF"/>
        <w:spacing w:line="594" w:lineRule="exact"/>
        <w:ind w:firstLine="640" w:firstLineChars="200"/>
        <w:rPr>
          <w:rFonts w:hint="default" w:ascii="Times New Roman" w:hAnsi="Times New Roman" w:eastAsia="FZFangSong-Z02S" w:cs="Times New Roman"/>
          <w:color w:val="000000"/>
          <w:kern w:val="0"/>
          <w:sz w:val="32"/>
          <w:szCs w:val="32"/>
        </w:rPr>
      </w:pPr>
      <w:r>
        <w:rPr>
          <w:rFonts w:hint="eastAsia" w:ascii="SimHei" w:hAnsi="SimHei" w:eastAsia="SimHei" w:cs="SimHei"/>
          <w:color w:val="000000"/>
          <w:kern w:val="0"/>
          <w:sz w:val="32"/>
          <w:szCs w:val="32"/>
        </w:rPr>
        <w:t>三、申请行政复议或者提起行政诉讼的途径和期限</w:t>
      </w:r>
    </w:p>
    <w:p>
      <w:pPr>
        <w:shd w:val="clear" w:color="auto" w:fill="FFFFFF"/>
        <w:spacing w:line="594" w:lineRule="exact"/>
        <w:ind w:firstLine="640" w:firstLineChars="200"/>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如不服本行政处罚决定，你厂可在接到本处罚决定书之日起六十日内向广东省生态环境厅或者向阳江市人民政府申请复议，也可以在接到处罚决定书之日起六个月内直接向阳江市阳东区人民法院提起行政诉讼。</w:t>
      </w:r>
    </w:p>
    <w:p>
      <w:pPr>
        <w:shd w:val="clear" w:color="auto" w:fill="FFFFFF"/>
        <w:spacing w:line="594" w:lineRule="exact"/>
        <w:ind w:firstLine="640" w:firstLineChars="200"/>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申请行政复议或者提起行政诉讼，不停止行政处罚决定的执行。逾期不申请行政复议，也不向人民法院提起行政诉讼，又不履行本处罚决定的，我局将依法申请人民法院强制执行。</w:t>
      </w:r>
    </w:p>
    <w:p>
      <w:pPr>
        <w:shd w:val="clear" w:color="auto" w:fill="FFFFFF"/>
        <w:spacing w:line="594" w:lineRule="exact"/>
        <w:ind w:firstLine="640" w:firstLineChars="200"/>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 xml:space="preserve"> </w:t>
      </w:r>
    </w:p>
    <w:p>
      <w:pPr>
        <w:shd w:val="clear" w:color="auto" w:fill="FFFFFF"/>
        <w:spacing w:line="594" w:lineRule="exact"/>
        <w:ind w:firstLine="640" w:firstLineChars="200"/>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 xml:space="preserve"> </w:t>
      </w:r>
    </w:p>
    <w:p>
      <w:pPr>
        <w:shd w:val="clear" w:color="auto" w:fill="FFFFFF"/>
        <w:spacing w:line="594" w:lineRule="exact"/>
        <w:ind w:firstLine="5120" w:firstLineChars="1600"/>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 xml:space="preserve">阳江市生态环境局 </w:t>
      </w:r>
    </w:p>
    <w:p>
      <w:pPr>
        <w:shd w:val="clear" w:color="auto" w:fill="FFFFFF"/>
        <w:spacing w:line="594" w:lineRule="exact"/>
        <w:ind w:firstLine="5236" w:firstLineChars="1700"/>
        <w:rPr>
          <w:rFonts w:ascii="FangSong_GB2312" w:hAnsi="FangSong_GB2312" w:eastAsia="FZFangSong-Z02S"/>
          <w:color w:val="000000"/>
          <w:kern w:val="0"/>
          <w:sz w:val="32"/>
          <w:szCs w:val="32"/>
        </w:rPr>
      </w:pPr>
      <w:r>
        <w:rPr>
          <w:rFonts w:hint="default" w:ascii="Times New Roman" w:hAnsi="Times New Roman" w:eastAsia="FZFangSong-Z02S" w:cs="Times New Roman"/>
          <w:color w:val="000000"/>
          <w:spacing w:val="-6"/>
          <w:kern w:val="0"/>
          <w:sz w:val="32"/>
          <w:szCs w:val="32"/>
        </w:rPr>
        <w:t>2021年</w:t>
      </w:r>
      <w:r>
        <w:rPr>
          <w:rFonts w:hint="eastAsia" w:eastAsia="FZFangSong-Z02S" w:cs="Times New Roman"/>
          <w:color w:val="000000"/>
          <w:spacing w:val="-6"/>
          <w:kern w:val="0"/>
          <w:sz w:val="32"/>
          <w:szCs w:val="32"/>
          <w:lang w:val="en-US" w:eastAsia="zh-CN"/>
        </w:rPr>
        <w:t>2</w:t>
      </w:r>
      <w:r>
        <w:rPr>
          <w:rFonts w:hint="default" w:ascii="Times New Roman" w:hAnsi="Times New Roman" w:eastAsia="FZFangSong-Z02S" w:cs="Times New Roman"/>
          <w:color w:val="000000"/>
          <w:spacing w:val="-6"/>
          <w:kern w:val="0"/>
          <w:sz w:val="32"/>
          <w:szCs w:val="32"/>
        </w:rPr>
        <w:t>月</w:t>
      </w:r>
      <w:r>
        <w:rPr>
          <w:rFonts w:hint="eastAsia" w:eastAsia="FZFangSong-Z02S" w:cs="Times New Roman"/>
          <w:color w:val="000000"/>
          <w:spacing w:val="-6"/>
          <w:kern w:val="0"/>
          <w:sz w:val="32"/>
          <w:szCs w:val="32"/>
          <w:lang w:val="en-US" w:eastAsia="zh-CN"/>
        </w:rPr>
        <w:t>22</w:t>
      </w:r>
      <w:r>
        <w:rPr>
          <w:rFonts w:hint="default" w:ascii="Times New Roman" w:hAnsi="Times New Roman" w:eastAsia="FZFangSong-Z02S" w:cs="Times New Roman"/>
          <w:color w:val="000000"/>
          <w:spacing w:val="-6"/>
          <w:kern w:val="0"/>
          <w:sz w:val="32"/>
          <w:szCs w:val="32"/>
        </w:rPr>
        <w:t>日</w:t>
      </w:r>
      <w:r>
        <w:rPr>
          <w:rFonts w:hint="eastAsia" w:eastAsia="FZFangSong-Z02S"/>
          <w:color w:val="000000"/>
          <w:kern w:val="0"/>
          <w:sz w:val="32"/>
          <w:szCs w:val="32"/>
        </w:rPr>
        <w:t xml:space="preserve"> </w:t>
      </w:r>
    </w:p>
    <w:p>
      <w:r>
        <w:t xml:space="preserve"> </w:t>
      </w:r>
    </w:p>
    <w:p/>
    <w:sectPr>
      <w:footerReference r:id="rId3" w:type="default"/>
      <w:pgSz w:w="11906" w:h="16838"/>
      <w:pgMar w:top="1928" w:right="1417"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panose1 w:val="02010601030101010101"/>
    <w:charset w:val="86"/>
    <w:family w:val="auto"/>
    <w:pitch w:val="default"/>
    <w:sig w:usb0="00000001" w:usb1="080E0000" w:usb2="00000000" w:usb3="00000000" w:csb0="00040000" w:csb1="00000000"/>
  </w:font>
  <w:font w:name="FZFangSong-Z02S">
    <w:panose1 w:val="02010601030101010101"/>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SimSun" w:hAnsi="SimSun" w:eastAsia="SimSun" w:cs="SimSun"/>
                              <w:sz w:val="28"/>
                              <w:szCs w:val="28"/>
                              <w:lang w:eastAsia="zh-CN"/>
                            </w:rPr>
                          </w:pP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ascii="SimSun" w:hAnsi="SimSun" w:eastAsia="SimSun" w:cs="SimSun"/>
                        <w:sz w:val="28"/>
                        <w:szCs w:val="28"/>
                        <w:lang w:eastAsia="zh-CN"/>
                      </w:rPr>
                    </w:pP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GQ3ZTdiMGE1ZGVlNTk0MTQwZDA0YzQwZWEzYTgifQ=="/>
  </w:docVars>
  <w:rsids>
    <w:rsidRoot w:val="00180716"/>
    <w:rsid w:val="000051D4"/>
    <w:rsid w:val="00180716"/>
    <w:rsid w:val="00522914"/>
    <w:rsid w:val="00871CEE"/>
    <w:rsid w:val="00E93551"/>
    <w:rsid w:val="00F27619"/>
    <w:rsid w:val="07AF7194"/>
    <w:rsid w:val="087C0464"/>
    <w:rsid w:val="16E61647"/>
    <w:rsid w:val="195C3194"/>
    <w:rsid w:val="1DF271E6"/>
    <w:rsid w:val="3CC91B58"/>
    <w:rsid w:val="45311BB4"/>
    <w:rsid w:val="4A8E4785"/>
    <w:rsid w:val="52EC34EF"/>
    <w:rsid w:val="59E33DC0"/>
    <w:rsid w:val="6C9C7066"/>
    <w:rsid w:val="72B8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1550</Words>
  <Characters>1658</Characters>
  <Lines>12</Lines>
  <Paragraphs>3</Paragraphs>
  <TotalTime>3</TotalTime>
  <ScaleCrop>false</ScaleCrop>
  <LinksUpToDate>false</LinksUpToDate>
  <CharactersWithSpaces>1666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2021-01-26T02:47:00Z</dcterms:created>
  <dc:creator>微软用户</dc:creator>
  <cp:lastModifiedBy>　</cp:lastModifiedBy>
  <cp:lastPrinted>2021-01-26T03:13:00Z</cp:lastPrinted>
  <dcterms:modified xsi:type="dcterms:W3CDTF">2022-10-13T03:03:19Z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57101CF24CBF478ABC1D1A1A9837D664</vt:lpwstr>
  </property>
</Properties>
</file>