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420"/>
        <w:tblW w:w="8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7"/>
        <w:gridCol w:w="1981"/>
        <w:gridCol w:w="1704"/>
        <w:gridCol w:w="3059"/>
      </w:tblGrid>
      <w:tr w:rsidR="00973606" w:rsidRPr="00096DC4" w:rsidTr="00096DC4">
        <w:tc>
          <w:tcPr>
            <w:tcW w:w="1427" w:type="dxa"/>
            <w:vAlign w:val="center"/>
          </w:tcPr>
          <w:p w:rsidR="00973606" w:rsidRPr="00096DC4" w:rsidRDefault="00973606" w:rsidP="00096DC4">
            <w:pPr>
              <w:jc w:val="center"/>
              <w:rPr>
                <w:rFonts w:ascii="仿宋_GB2312" w:eastAsia="仿宋_GB2312" w:hAnsi="仿宋_GB2312" w:cs="仿宋_GB2312"/>
                <w:sz w:val="24"/>
              </w:rPr>
            </w:pPr>
            <w:r w:rsidRPr="00096DC4">
              <w:rPr>
                <w:rFonts w:ascii="仿宋_GB2312" w:eastAsia="仿宋_GB2312" w:hAnsi="仿宋_GB2312" w:cs="仿宋_GB2312" w:hint="eastAsia"/>
                <w:sz w:val="24"/>
              </w:rPr>
              <w:t>事项名称</w:t>
            </w:r>
          </w:p>
        </w:tc>
        <w:tc>
          <w:tcPr>
            <w:tcW w:w="6744" w:type="dxa"/>
            <w:gridSpan w:val="3"/>
            <w:vAlign w:val="center"/>
          </w:tcPr>
          <w:p w:rsidR="00973606" w:rsidRPr="00096DC4" w:rsidRDefault="00973606" w:rsidP="00096DC4">
            <w:pPr>
              <w:rPr>
                <w:rFonts w:ascii="仿宋_GB2312" w:eastAsia="仿宋_GB2312" w:hAnsi="仿宋_GB2312" w:cs="仿宋_GB2312"/>
                <w:sz w:val="24"/>
              </w:rPr>
            </w:pPr>
            <w:r w:rsidRPr="00096DC4">
              <w:rPr>
                <w:rFonts w:ascii="仿宋_GB2312" w:eastAsia="仿宋_GB2312" w:hAnsi="仿宋_GB2312" w:cs="仿宋_GB2312" w:hint="eastAsia"/>
                <w:sz w:val="24"/>
              </w:rPr>
              <w:t>阳江</w:t>
            </w:r>
            <w:r w:rsidRPr="00096DC4">
              <w:rPr>
                <w:rFonts w:ascii="仿宋_GB2312" w:eastAsia="仿宋_GB2312" w:hAnsi="仿宋_GB2312" w:cs="仿宋_GB2312"/>
                <w:sz w:val="24"/>
              </w:rPr>
              <w:t>LNG</w:t>
            </w:r>
            <w:r w:rsidRPr="00096DC4">
              <w:rPr>
                <w:rFonts w:ascii="仿宋_GB2312" w:eastAsia="仿宋_GB2312" w:hAnsi="仿宋_GB2312" w:cs="仿宋_GB2312" w:hint="eastAsia"/>
                <w:sz w:val="24"/>
              </w:rPr>
              <w:t>调峰储气库项目外输管道工程项目核准前公示</w:t>
            </w:r>
          </w:p>
        </w:tc>
      </w:tr>
      <w:tr w:rsidR="00973606" w:rsidRPr="00096DC4" w:rsidTr="00096DC4">
        <w:tc>
          <w:tcPr>
            <w:tcW w:w="1427" w:type="dxa"/>
            <w:vAlign w:val="center"/>
          </w:tcPr>
          <w:p w:rsidR="00973606" w:rsidRPr="00096DC4" w:rsidRDefault="00973606" w:rsidP="00096DC4">
            <w:pPr>
              <w:jc w:val="center"/>
              <w:rPr>
                <w:rFonts w:ascii="仿宋_GB2312" w:eastAsia="仿宋_GB2312" w:hAnsi="仿宋_GB2312" w:cs="仿宋_GB2312"/>
                <w:sz w:val="24"/>
              </w:rPr>
            </w:pPr>
            <w:r w:rsidRPr="00096DC4">
              <w:rPr>
                <w:rFonts w:ascii="仿宋_GB2312" w:eastAsia="仿宋_GB2312" w:hAnsi="仿宋_GB2312" w:cs="仿宋_GB2312" w:hint="eastAsia"/>
                <w:sz w:val="24"/>
              </w:rPr>
              <w:t>申报单位</w:t>
            </w:r>
          </w:p>
        </w:tc>
        <w:tc>
          <w:tcPr>
            <w:tcW w:w="1981" w:type="dxa"/>
            <w:vAlign w:val="center"/>
          </w:tcPr>
          <w:p w:rsidR="00973606" w:rsidRPr="00096DC4" w:rsidRDefault="00973606" w:rsidP="00096DC4">
            <w:pPr>
              <w:rPr>
                <w:rFonts w:ascii="仿宋_GB2312" w:eastAsia="仿宋_GB2312" w:hAnsi="仿宋_GB2312" w:cs="仿宋_GB2312"/>
                <w:sz w:val="24"/>
              </w:rPr>
            </w:pPr>
            <w:r w:rsidRPr="00096DC4">
              <w:rPr>
                <w:rFonts w:ascii="仿宋_GB2312" w:eastAsia="仿宋_GB2312" w:hAnsi="仿宋_GB2312" w:cs="仿宋_GB2312" w:hint="eastAsia"/>
                <w:sz w:val="24"/>
              </w:rPr>
              <w:t>广东阳江海陵湾液化天然气有限责任公司</w:t>
            </w:r>
          </w:p>
        </w:tc>
        <w:tc>
          <w:tcPr>
            <w:tcW w:w="1704" w:type="dxa"/>
            <w:vAlign w:val="center"/>
          </w:tcPr>
          <w:p w:rsidR="00973606" w:rsidRPr="00096DC4" w:rsidRDefault="00973606" w:rsidP="00096DC4">
            <w:pPr>
              <w:jc w:val="center"/>
              <w:rPr>
                <w:rFonts w:ascii="仿宋_GB2312" w:eastAsia="仿宋_GB2312" w:hAnsi="仿宋_GB2312" w:cs="仿宋_GB2312"/>
                <w:sz w:val="24"/>
              </w:rPr>
            </w:pPr>
            <w:r w:rsidRPr="00096DC4">
              <w:rPr>
                <w:rFonts w:ascii="仿宋_GB2312" w:eastAsia="仿宋_GB2312" w:hAnsi="仿宋_GB2312" w:cs="仿宋_GB2312" w:hint="eastAsia"/>
                <w:sz w:val="24"/>
              </w:rPr>
              <w:t>建设单位</w:t>
            </w:r>
          </w:p>
        </w:tc>
        <w:tc>
          <w:tcPr>
            <w:tcW w:w="3059" w:type="dxa"/>
            <w:vAlign w:val="center"/>
          </w:tcPr>
          <w:p w:rsidR="00973606" w:rsidRPr="00096DC4" w:rsidRDefault="00973606" w:rsidP="00096DC4">
            <w:pPr>
              <w:jc w:val="center"/>
              <w:rPr>
                <w:rFonts w:ascii="仿宋_GB2312" w:eastAsia="仿宋_GB2312" w:hAnsi="仿宋_GB2312" w:cs="仿宋_GB2312"/>
                <w:sz w:val="24"/>
              </w:rPr>
            </w:pPr>
            <w:r w:rsidRPr="00096DC4">
              <w:rPr>
                <w:rFonts w:ascii="仿宋_GB2312" w:eastAsia="仿宋_GB2312" w:hAnsi="仿宋_GB2312" w:cs="仿宋_GB2312" w:hint="eastAsia"/>
                <w:sz w:val="24"/>
              </w:rPr>
              <w:t>广东阳江海陵湾液化天然气有限责任公司</w:t>
            </w:r>
          </w:p>
        </w:tc>
      </w:tr>
      <w:tr w:rsidR="00973606" w:rsidRPr="00096DC4" w:rsidTr="00096DC4">
        <w:tc>
          <w:tcPr>
            <w:tcW w:w="1427" w:type="dxa"/>
            <w:vAlign w:val="center"/>
          </w:tcPr>
          <w:p w:rsidR="00973606" w:rsidRPr="00096DC4" w:rsidRDefault="00973606" w:rsidP="00096DC4">
            <w:pPr>
              <w:jc w:val="center"/>
              <w:rPr>
                <w:rFonts w:ascii="仿宋_GB2312" w:eastAsia="仿宋_GB2312" w:hAnsi="仿宋_GB2312" w:cs="仿宋_GB2312"/>
                <w:sz w:val="24"/>
              </w:rPr>
            </w:pPr>
            <w:r w:rsidRPr="00096DC4">
              <w:rPr>
                <w:rFonts w:ascii="仿宋_GB2312" w:eastAsia="仿宋_GB2312" w:hAnsi="仿宋_GB2312" w:cs="仿宋_GB2312" w:hint="eastAsia"/>
                <w:sz w:val="24"/>
              </w:rPr>
              <w:t>建设地点</w:t>
            </w:r>
          </w:p>
        </w:tc>
        <w:tc>
          <w:tcPr>
            <w:tcW w:w="1981" w:type="dxa"/>
            <w:vAlign w:val="center"/>
          </w:tcPr>
          <w:p w:rsidR="00973606" w:rsidRPr="00096DC4" w:rsidRDefault="00973606" w:rsidP="00096DC4">
            <w:pPr>
              <w:jc w:val="center"/>
              <w:rPr>
                <w:rFonts w:ascii="仿宋_GB2312" w:eastAsia="仿宋_GB2312" w:hAnsi="仿宋_GB2312" w:cs="仿宋_GB2312"/>
                <w:sz w:val="24"/>
              </w:rPr>
            </w:pPr>
            <w:r w:rsidRPr="00096DC4">
              <w:rPr>
                <w:rFonts w:ascii="仿宋_GB2312" w:eastAsia="仿宋_GB2312" w:hAnsi="仿宋_GB2312" w:cs="仿宋_GB2312" w:hint="eastAsia"/>
                <w:sz w:val="24"/>
              </w:rPr>
              <w:t>阳江市高新区、江城区、阳东区</w:t>
            </w:r>
          </w:p>
        </w:tc>
        <w:tc>
          <w:tcPr>
            <w:tcW w:w="1704" w:type="dxa"/>
            <w:vAlign w:val="center"/>
          </w:tcPr>
          <w:p w:rsidR="00973606" w:rsidRPr="00096DC4" w:rsidRDefault="00973606" w:rsidP="00096DC4">
            <w:pPr>
              <w:jc w:val="center"/>
              <w:rPr>
                <w:rFonts w:ascii="仿宋_GB2312" w:eastAsia="仿宋_GB2312" w:hAnsi="仿宋_GB2312" w:cs="仿宋_GB2312"/>
                <w:sz w:val="24"/>
              </w:rPr>
            </w:pPr>
            <w:r w:rsidRPr="00096DC4">
              <w:rPr>
                <w:rFonts w:ascii="仿宋_GB2312" w:eastAsia="仿宋_GB2312" w:hAnsi="仿宋_GB2312" w:cs="仿宋_GB2312" w:hint="eastAsia"/>
                <w:sz w:val="24"/>
              </w:rPr>
              <w:t>建设期限</w:t>
            </w:r>
          </w:p>
        </w:tc>
        <w:tc>
          <w:tcPr>
            <w:tcW w:w="3059" w:type="dxa"/>
            <w:vAlign w:val="center"/>
          </w:tcPr>
          <w:p w:rsidR="00973606" w:rsidRPr="00096DC4" w:rsidRDefault="00973606" w:rsidP="00096DC4">
            <w:pPr>
              <w:jc w:val="center"/>
              <w:rPr>
                <w:rFonts w:ascii="仿宋_GB2312" w:eastAsia="仿宋_GB2312" w:hAnsi="仿宋_GB2312" w:cs="仿宋_GB2312"/>
                <w:sz w:val="24"/>
              </w:rPr>
            </w:pPr>
            <w:r w:rsidRPr="00096DC4">
              <w:rPr>
                <w:rFonts w:ascii="仿宋_GB2312" w:eastAsia="仿宋_GB2312" w:hAnsi="仿宋_GB2312" w:cs="仿宋_GB2312"/>
                <w:sz w:val="24"/>
              </w:rPr>
              <w:t>2021</w:t>
            </w:r>
            <w:r w:rsidRPr="00096DC4">
              <w:rPr>
                <w:rFonts w:ascii="仿宋_GB2312" w:eastAsia="仿宋_GB2312" w:hAnsi="仿宋_GB2312" w:cs="仿宋_GB2312" w:hint="eastAsia"/>
                <w:sz w:val="24"/>
              </w:rPr>
              <w:t>年</w:t>
            </w:r>
            <w:r w:rsidRPr="00096DC4">
              <w:rPr>
                <w:rFonts w:ascii="仿宋_GB2312" w:eastAsia="仿宋_GB2312" w:hAnsi="仿宋_GB2312" w:cs="仿宋_GB2312"/>
                <w:sz w:val="24"/>
              </w:rPr>
              <w:t>-2023</w:t>
            </w:r>
            <w:r w:rsidRPr="00096DC4">
              <w:rPr>
                <w:rFonts w:ascii="仿宋_GB2312" w:eastAsia="仿宋_GB2312" w:hAnsi="仿宋_GB2312" w:cs="仿宋_GB2312" w:hint="eastAsia"/>
                <w:sz w:val="24"/>
              </w:rPr>
              <w:t>年</w:t>
            </w:r>
          </w:p>
        </w:tc>
      </w:tr>
      <w:tr w:rsidR="00973606" w:rsidRPr="00096DC4" w:rsidTr="00096DC4">
        <w:trPr>
          <w:trHeight w:val="1159"/>
        </w:trPr>
        <w:tc>
          <w:tcPr>
            <w:tcW w:w="1427" w:type="dxa"/>
            <w:vAlign w:val="center"/>
          </w:tcPr>
          <w:p w:rsidR="00973606" w:rsidRPr="00096DC4" w:rsidRDefault="00973606" w:rsidP="00096DC4">
            <w:pPr>
              <w:jc w:val="center"/>
              <w:rPr>
                <w:rFonts w:ascii="仿宋_GB2312" w:eastAsia="仿宋_GB2312" w:hAnsi="仿宋_GB2312" w:cs="仿宋_GB2312"/>
                <w:sz w:val="24"/>
              </w:rPr>
            </w:pPr>
            <w:r w:rsidRPr="00096DC4">
              <w:rPr>
                <w:rFonts w:ascii="仿宋_GB2312" w:eastAsia="仿宋_GB2312" w:hAnsi="仿宋_GB2312" w:cs="仿宋_GB2312" w:hint="eastAsia"/>
                <w:sz w:val="24"/>
              </w:rPr>
              <w:t>总投资</w:t>
            </w:r>
          </w:p>
        </w:tc>
        <w:tc>
          <w:tcPr>
            <w:tcW w:w="1981" w:type="dxa"/>
            <w:vAlign w:val="center"/>
          </w:tcPr>
          <w:p w:rsidR="00973606" w:rsidRPr="00096DC4" w:rsidRDefault="00973606" w:rsidP="00096DC4">
            <w:pPr>
              <w:jc w:val="center"/>
              <w:rPr>
                <w:rFonts w:ascii="仿宋_GB2312" w:eastAsia="仿宋_GB2312" w:hAnsi="仿宋_GB2312" w:cs="仿宋_GB2312"/>
                <w:sz w:val="24"/>
              </w:rPr>
            </w:pPr>
            <w:r w:rsidRPr="00096DC4">
              <w:rPr>
                <w:rFonts w:ascii="仿宋_GB2312" w:eastAsia="仿宋_GB2312" w:hAnsi="仿宋_GB2312" w:cs="仿宋_GB2312"/>
                <w:sz w:val="24"/>
              </w:rPr>
              <w:t>59360</w:t>
            </w:r>
            <w:r w:rsidRPr="00096DC4">
              <w:rPr>
                <w:rFonts w:ascii="仿宋_GB2312" w:eastAsia="仿宋_GB2312" w:hAnsi="仿宋_GB2312" w:cs="仿宋_GB2312" w:hint="eastAsia"/>
                <w:sz w:val="24"/>
              </w:rPr>
              <w:t>万</w:t>
            </w:r>
          </w:p>
        </w:tc>
        <w:tc>
          <w:tcPr>
            <w:tcW w:w="1704" w:type="dxa"/>
            <w:vAlign w:val="center"/>
          </w:tcPr>
          <w:p w:rsidR="00973606" w:rsidRPr="00096DC4" w:rsidRDefault="00973606" w:rsidP="00096DC4">
            <w:pPr>
              <w:jc w:val="center"/>
              <w:rPr>
                <w:rFonts w:ascii="仿宋_GB2312" w:eastAsia="仿宋_GB2312" w:hAnsi="仿宋_GB2312" w:cs="仿宋_GB2312"/>
                <w:sz w:val="24"/>
              </w:rPr>
            </w:pPr>
            <w:r w:rsidRPr="00096DC4">
              <w:rPr>
                <w:rFonts w:ascii="仿宋_GB2312" w:eastAsia="仿宋_GB2312" w:hAnsi="仿宋_GB2312" w:cs="仿宋_GB2312" w:hint="eastAsia"/>
                <w:sz w:val="24"/>
              </w:rPr>
              <w:t>资金来源</w:t>
            </w:r>
          </w:p>
        </w:tc>
        <w:tc>
          <w:tcPr>
            <w:tcW w:w="3059" w:type="dxa"/>
            <w:vAlign w:val="center"/>
          </w:tcPr>
          <w:p w:rsidR="00973606" w:rsidRPr="00096DC4" w:rsidRDefault="00973606" w:rsidP="00096DC4">
            <w:pPr>
              <w:rPr>
                <w:rFonts w:ascii="仿宋_GB2312" w:eastAsia="仿宋_GB2312" w:hAnsi="仿宋_GB2312" w:cs="仿宋_GB2312"/>
                <w:sz w:val="24"/>
              </w:rPr>
            </w:pPr>
            <w:r w:rsidRPr="00096DC4">
              <w:rPr>
                <w:rFonts w:ascii="仿宋_GB2312" w:eastAsia="仿宋_GB2312" w:hAnsi="仿宋_GB2312" w:cs="仿宋_GB2312" w:hint="eastAsia"/>
                <w:sz w:val="24"/>
              </w:rPr>
              <w:t>项目资本金占总投资的比例为</w:t>
            </w:r>
            <w:r w:rsidRPr="00096DC4">
              <w:rPr>
                <w:rFonts w:ascii="仿宋_GB2312" w:eastAsia="仿宋_GB2312" w:hAnsi="仿宋_GB2312" w:cs="仿宋_GB2312"/>
                <w:sz w:val="24"/>
              </w:rPr>
              <w:t>33.3%</w:t>
            </w:r>
            <w:r w:rsidRPr="00096DC4">
              <w:rPr>
                <w:rFonts w:ascii="仿宋_GB2312" w:eastAsia="仿宋_GB2312" w:hAnsi="仿宋_GB2312" w:cs="仿宋_GB2312" w:hint="eastAsia"/>
                <w:sz w:val="24"/>
              </w:rPr>
              <w:t>，资本金由建设单位出资，其余资金通过银行贷款解决。</w:t>
            </w:r>
          </w:p>
        </w:tc>
      </w:tr>
      <w:tr w:rsidR="00973606" w:rsidRPr="00096DC4" w:rsidTr="00096DC4">
        <w:tc>
          <w:tcPr>
            <w:tcW w:w="1427" w:type="dxa"/>
            <w:vAlign w:val="center"/>
          </w:tcPr>
          <w:p w:rsidR="00973606" w:rsidRPr="00096DC4" w:rsidRDefault="00973606" w:rsidP="00096DC4">
            <w:pPr>
              <w:jc w:val="center"/>
              <w:rPr>
                <w:rFonts w:ascii="仿宋_GB2312" w:eastAsia="仿宋_GB2312" w:hAnsi="仿宋_GB2312" w:cs="仿宋_GB2312"/>
                <w:sz w:val="24"/>
              </w:rPr>
            </w:pPr>
            <w:r w:rsidRPr="00096DC4">
              <w:rPr>
                <w:rFonts w:ascii="仿宋_GB2312" w:eastAsia="仿宋_GB2312" w:hAnsi="仿宋_GB2312" w:cs="仿宋_GB2312" w:hint="eastAsia"/>
                <w:sz w:val="24"/>
              </w:rPr>
              <w:t>建设规模及主要内容</w:t>
            </w:r>
          </w:p>
        </w:tc>
        <w:tc>
          <w:tcPr>
            <w:tcW w:w="6744" w:type="dxa"/>
            <w:gridSpan w:val="3"/>
            <w:vAlign w:val="center"/>
          </w:tcPr>
          <w:p w:rsidR="00973606" w:rsidRPr="00096DC4" w:rsidRDefault="00973606" w:rsidP="00096DC4">
            <w:pPr>
              <w:rPr>
                <w:rFonts w:ascii="仿宋_GB2312" w:eastAsia="仿宋_GB2312" w:hAnsi="仿宋_GB2312" w:cs="仿宋_GB2312"/>
                <w:sz w:val="24"/>
              </w:rPr>
            </w:pPr>
            <w:r w:rsidRPr="00096DC4">
              <w:rPr>
                <w:rFonts w:ascii="仿宋_GB2312" w:eastAsia="仿宋_GB2312" w:hAnsi="仿宋_GB2312" w:cs="仿宋_GB2312" w:hint="eastAsia"/>
                <w:sz w:val="24"/>
              </w:rPr>
              <w:t>线路起自海陵湾首站，经平冈镇、白沙街道及双捷镇，接入广东省天然气管网阳江分输站，管道线路长约</w:t>
            </w:r>
            <w:r w:rsidRPr="00096DC4">
              <w:rPr>
                <w:rFonts w:ascii="仿宋_GB2312" w:eastAsia="仿宋_GB2312" w:hAnsi="仿宋_GB2312" w:cs="仿宋_GB2312"/>
                <w:sz w:val="24"/>
              </w:rPr>
              <w:t>42.7</w:t>
            </w:r>
            <w:r w:rsidRPr="00096DC4">
              <w:rPr>
                <w:rFonts w:ascii="仿宋_GB2312" w:eastAsia="仿宋_GB2312" w:hAnsi="仿宋_GB2312" w:cs="仿宋_GB2312" w:hint="eastAsia"/>
                <w:sz w:val="24"/>
              </w:rPr>
              <w:t>千米，线路整体走向为南北向。管道设计输量为</w:t>
            </w:r>
            <w:r w:rsidRPr="00096DC4">
              <w:rPr>
                <w:rFonts w:ascii="仿宋_GB2312" w:eastAsia="仿宋_GB2312" w:hAnsi="仿宋_GB2312" w:cs="仿宋_GB2312"/>
                <w:sz w:val="24"/>
              </w:rPr>
              <w:t>66.73</w:t>
            </w:r>
            <w:r w:rsidRPr="00096DC4">
              <w:rPr>
                <w:rFonts w:ascii="仿宋_GB2312" w:eastAsia="仿宋_GB2312" w:hAnsi="仿宋_GB2312" w:cs="仿宋_GB2312" w:hint="eastAsia"/>
                <w:sz w:val="24"/>
              </w:rPr>
              <w:t>亿标准立方米</w:t>
            </w:r>
            <w:r w:rsidRPr="00096DC4">
              <w:rPr>
                <w:rFonts w:ascii="仿宋_GB2312" w:eastAsia="仿宋_GB2312" w:hAnsi="仿宋_GB2312" w:cs="仿宋_GB2312"/>
                <w:sz w:val="24"/>
              </w:rPr>
              <w:t>/</w:t>
            </w:r>
            <w:r w:rsidRPr="00096DC4">
              <w:rPr>
                <w:rFonts w:ascii="仿宋_GB2312" w:eastAsia="仿宋_GB2312" w:hAnsi="仿宋_GB2312" w:cs="仿宋_GB2312" w:hint="eastAsia"/>
                <w:sz w:val="24"/>
              </w:rPr>
              <w:t>年，设计压力为</w:t>
            </w:r>
            <w:r w:rsidRPr="00096DC4">
              <w:rPr>
                <w:rFonts w:ascii="仿宋_GB2312" w:eastAsia="仿宋_GB2312" w:hAnsi="仿宋_GB2312" w:cs="仿宋_GB2312"/>
                <w:sz w:val="24"/>
              </w:rPr>
              <w:t>9.2</w:t>
            </w:r>
            <w:r w:rsidRPr="00096DC4">
              <w:rPr>
                <w:rFonts w:ascii="仿宋_GB2312" w:eastAsia="仿宋_GB2312" w:hAnsi="仿宋_GB2312" w:cs="仿宋_GB2312" w:hint="eastAsia"/>
                <w:sz w:val="24"/>
              </w:rPr>
              <w:t>兆帕，管径为</w:t>
            </w:r>
            <w:r w:rsidRPr="00096DC4">
              <w:rPr>
                <w:rFonts w:ascii="仿宋_GB2312" w:eastAsia="仿宋_GB2312" w:hAnsi="仿宋_GB2312" w:cs="仿宋_GB2312"/>
                <w:sz w:val="24"/>
              </w:rPr>
              <w:t>813</w:t>
            </w:r>
            <w:r w:rsidRPr="00096DC4">
              <w:rPr>
                <w:rFonts w:ascii="仿宋_GB2312" w:eastAsia="仿宋_GB2312" w:hAnsi="仿宋_GB2312" w:cs="仿宋_GB2312" w:hint="eastAsia"/>
                <w:sz w:val="24"/>
              </w:rPr>
              <w:t>毫米。全线新建</w:t>
            </w:r>
            <w:r w:rsidRPr="00096DC4">
              <w:rPr>
                <w:rFonts w:ascii="仿宋_GB2312" w:eastAsia="仿宋_GB2312" w:hAnsi="仿宋_GB2312" w:cs="仿宋_GB2312"/>
                <w:sz w:val="24"/>
              </w:rPr>
              <w:t>1</w:t>
            </w:r>
            <w:r w:rsidRPr="00096DC4">
              <w:rPr>
                <w:rFonts w:ascii="仿宋_GB2312" w:eastAsia="仿宋_GB2312" w:hAnsi="仿宋_GB2312" w:cs="仿宋_GB2312" w:hint="eastAsia"/>
                <w:sz w:val="24"/>
              </w:rPr>
              <w:t>座工艺站场（海陵湾首站）、</w:t>
            </w:r>
            <w:r w:rsidRPr="00096DC4">
              <w:rPr>
                <w:rFonts w:ascii="仿宋_GB2312" w:eastAsia="仿宋_GB2312" w:hAnsi="仿宋_GB2312" w:cs="仿宋_GB2312"/>
                <w:sz w:val="24"/>
              </w:rPr>
              <w:t>2</w:t>
            </w:r>
            <w:r w:rsidRPr="00096DC4">
              <w:rPr>
                <w:rFonts w:ascii="仿宋_GB2312" w:eastAsia="仿宋_GB2312" w:hAnsi="仿宋_GB2312" w:cs="仿宋_GB2312" w:hint="eastAsia"/>
                <w:sz w:val="24"/>
              </w:rPr>
              <w:t>座分输监控阀室（平冈阀室、马岗阀室）。</w:t>
            </w:r>
          </w:p>
        </w:tc>
      </w:tr>
      <w:tr w:rsidR="00973606" w:rsidRPr="00096DC4" w:rsidTr="00096DC4">
        <w:tc>
          <w:tcPr>
            <w:tcW w:w="1427" w:type="dxa"/>
            <w:vAlign w:val="center"/>
          </w:tcPr>
          <w:p w:rsidR="00973606" w:rsidRPr="00096DC4" w:rsidRDefault="00973606" w:rsidP="00096DC4">
            <w:pPr>
              <w:jc w:val="center"/>
              <w:rPr>
                <w:rFonts w:ascii="仿宋_GB2312" w:eastAsia="仿宋_GB2312" w:hAnsi="仿宋_GB2312" w:cs="仿宋_GB2312"/>
                <w:sz w:val="24"/>
              </w:rPr>
            </w:pPr>
            <w:r w:rsidRPr="00096DC4">
              <w:rPr>
                <w:rFonts w:ascii="仿宋_GB2312" w:eastAsia="仿宋_GB2312" w:hAnsi="仿宋_GB2312" w:cs="仿宋_GB2312" w:hint="eastAsia"/>
                <w:sz w:val="24"/>
              </w:rPr>
              <w:t>审批局室</w:t>
            </w:r>
          </w:p>
        </w:tc>
        <w:tc>
          <w:tcPr>
            <w:tcW w:w="1981" w:type="dxa"/>
            <w:vAlign w:val="center"/>
          </w:tcPr>
          <w:p w:rsidR="00973606" w:rsidRPr="00096DC4" w:rsidRDefault="00973606" w:rsidP="00096DC4">
            <w:pPr>
              <w:jc w:val="center"/>
              <w:rPr>
                <w:rFonts w:ascii="仿宋_GB2312" w:eastAsia="仿宋_GB2312" w:hAnsi="仿宋_GB2312" w:cs="仿宋_GB2312"/>
                <w:sz w:val="24"/>
              </w:rPr>
            </w:pPr>
            <w:r w:rsidRPr="00096DC4">
              <w:rPr>
                <w:rFonts w:ascii="仿宋_GB2312" w:eastAsia="仿宋_GB2312" w:hAnsi="仿宋_GB2312" w:cs="仿宋_GB2312" w:hint="eastAsia"/>
                <w:sz w:val="24"/>
              </w:rPr>
              <w:t>阳江市发展和改革局</w:t>
            </w:r>
          </w:p>
        </w:tc>
        <w:tc>
          <w:tcPr>
            <w:tcW w:w="1704" w:type="dxa"/>
            <w:vAlign w:val="center"/>
          </w:tcPr>
          <w:p w:rsidR="00973606" w:rsidRPr="00096DC4" w:rsidRDefault="00973606" w:rsidP="00096DC4">
            <w:pPr>
              <w:jc w:val="center"/>
              <w:rPr>
                <w:rFonts w:ascii="仿宋_GB2312" w:eastAsia="仿宋_GB2312" w:hAnsi="仿宋_GB2312" w:cs="仿宋_GB2312"/>
                <w:sz w:val="24"/>
              </w:rPr>
            </w:pPr>
            <w:r w:rsidRPr="00096DC4">
              <w:rPr>
                <w:rFonts w:ascii="仿宋_GB2312" w:eastAsia="仿宋_GB2312" w:hAnsi="仿宋_GB2312" w:cs="仿宋_GB2312" w:hint="eastAsia"/>
                <w:sz w:val="24"/>
              </w:rPr>
              <w:t>联系电话</w:t>
            </w:r>
          </w:p>
        </w:tc>
        <w:tc>
          <w:tcPr>
            <w:tcW w:w="3059" w:type="dxa"/>
            <w:vAlign w:val="center"/>
          </w:tcPr>
          <w:p w:rsidR="00973606" w:rsidRPr="00096DC4" w:rsidRDefault="00973606" w:rsidP="00096DC4">
            <w:pPr>
              <w:jc w:val="center"/>
              <w:rPr>
                <w:rFonts w:ascii="仿宋_GB2312" w:eastAsia="仿宋_GB2312" w:hAnsi="仿宋_GB2312" w:cs="仿宋_GB2312"/>
                <w:sz w:val="24"/>
              </w:rPr>
            </w:pPr>
            <w:r w:rsidRPr="00096DC4">
              <w:rPr>
                <w:rFonts w:ascii="仿宋_GB2312" w:eastAsia="仿宋_GB2312" w:hAnsi="仿宋_GB2312" w:cs="仿宋_GB2312"/>
                <w:sz w:val="24"/>
              </w:rPr>
              <w:t>0662-3367698</w:t>
            </w:r>
          </w:p>
        </w:tc>
      </w:tr>
      <w:tr w:rsidR="00973606" w:rsidRPr="00096DC4" w:rsidTr="00096DC4">
        <w:tc>
          <w:tcPr>
            <w:tcW w:w="1427" w:type="dxa"/>
            <w:vAlign w:val="center"/>
          </w:tcPr>
          <w:p w:rsidR="00973606" w:rsidRPr="00096DC4" w:rsidRDefault="00973606" w:rsidP="00096DC4">
            <w:pPr>
              <w:jc w:val="center"/>
              <w:rPr>
                <w:rFonts w:ascii="仿宋_GB2312" w:eastAsia="仿宋_GB2312" w:hAnsi="仿宋_GB2312" w:cs="仿宋_GB2312"/>
                <w:sz w:val="24"/>
              </w:rPr>
            </w:pPr>
            <w:r w:rsidRPr="00096DC4">
              <w:rPr>
                <w:rFonts w:ascii="仿宋_GB2312" w:eastAsia="仿宋_GB2312" w:hAnsi="仿宋_GB2312" w:cs="仿宋_GB2312" w:hint="eastAsia"/>
                <w:sz w:val="24"/>
              </w:rPr>
              <w:t>电子邮箱</w:t>
            </w:r>
          </w:p>
        </w:tc>
        <w:tc>
          <w:tcPr>
            <w:tcW w:w="1981" w:type="dxa"/>
            <w:vAlign w:val="center"/>
          </w:tcPr>
          <w:p w:rsidR="00973606" w:rsidRPr="00096DC4" w:rsidRDefault="00973606" w:rsidP="00096DC4">
            <w:pPr>
              <w:jc w:val="center"/>
              <w:rPr>
                <w:rFonts w:ascii="仿宋_GB2312" w:eastAsia="仿宋_GB2312" w:hAnsi="仿宋_GB2312" w:cs="仿宋_GB2312"/>
                <w:sz w:val="24"/>
              </w:rPr>
            </w:pPr>
            <w:r w:rsidRPr="00096DC4">
              <w:rPr>
                <w:rFonts w:ascii="仿宋_GB2312" w:eastAsia="仿宋_GB2312" w:hAnsi="仿宋_GB2312" w:cs="仿宋_GB2312"/>
                <w:sz w:val="24"/>
              </w:rPr>
              <w:t>yjfgny@163.com</w:t>
            </w:r>
          </w:p>
        </w:tc>
        <w:tc>
          <w:tcPr>
            <w:tcW w:w="1704" w:type="dxa"/>
            <w:vAlign w:val="center"/>
          </w:tcPr>
          <w:p w:rsidR="00973606" w:rsidRPr="00096DC4" w:rsidRDefault="00973606" w:rsidP="00096DC4">
            <w:pPr>
              <w:jc w:val="center"/>
              <w:rPr>
                <w:rFonts w:ascii="仿宋_GB2312" w:eastAsia="仿宋_GB2312" w:hAnsi="仿宋_GB2312" w:cs="仿宋_GB2312"/>
                <w:sz w:val="24"/>
              </w:rPr>
            </w:pPr>
            <w:r w:rsidRPr="00096DC4">
              <w:rPr>
                <w:rFonts w:ascii="仿宋_GB2312" w:eastAsia="仿宋_GB2312" w:hAnsi="仿宋_GB2312" w:cs="仿宋_GB2312" w:hint="eastAsia"/>
                <w:sz w:val="24"/>
              </w:rPr>
              <w:t>邮政编码</w:t>
            </w:r>
          </w:p>
        </w:tc>
        <w:tc>
          <w:tcPr>
            <w:tcW w:w="3059" w:type="dxa"/>
            <w:vAlign w:val="center"/>
          </w:tcPr>
          <w:p w:rsidR="00973606" w:rsidRPr="00096DC4" w:rsidRDefault="00973606" w:rsidP="00096DC4">
            <w:pPr>
              <w:jc w:val="center"/>
              <w:rPr>
                <w:rFonts w:ascii="仿宋_GB2312" w:eastAsia="仿宋_GB2312" w:hAnsi="仿宋_GB2312" w:cs="仿宋_GB2312"/>
                <w:sz w:val="24"/>
              </w:rPr>
            </w:pPr>
            <w:r w:rsidRPr="00096DC4">
              <w:rPr>
                <w:rFonts w:ascii="仿宋_GB2312" w:eastAsia="仿宋_GB2312" w:hAnsi="仿宋_GB2312" w:cs="仿宋_GB2312"/>
                <w:sz w:val="24"/>
              </w:rPr>
              <w:t>529500</w:t>
            </w:r>
          </w:p>
        </w:tc>
      </w:tr>
      <w:tr w:rsidR="00973606" w:rsidRPr="00096DC4" w:rsidTr="00096DC4">
        <w:tc>
          <w:tcPr>
            <w:tcW w:w="1427" w:type="dxa"/>
            <w:vAlign w:val="center"/>
          </w:tcPr>
          <w:p w:rsidR="00973606" w:rsidRPr="00096DC4" w:rsidRDefault="00973606" w:rsidP="00096DC4">
            <w:pPr>
              <w:jc w:val="center"/>
              <w:rPr>
                <w:rFonts w:ascii="仿宋_GB2312" w:eastAsia="仿宋_GB2312" w:hAnsi="仿宋_GB2312" w:cs="仿宋_GB2312"/>
                <w:sz w:val="24"/>
              </w:rPr>
            </w:pPr>
            <w:r w:rsidRPr="00096DC4">
              <w:rPr>
                <w:rFonts w:ascii="仿宋_GB2312" w:eastAsia="仿宋_GB2312" w:hAnsi="仿宋_GB2312" w:cs="仿宋_GB2312" w:hint="eastAsia"/>
                <w:sz w:val="24"/>
              </w:rPr>
              <w:t>邮政地址</w:t>
            </w:r>
          </w:p>
        </w:tc>
        <w:tc>
          <w:tcPr>
            <w:tcW w:w="6744" w:type="dxa"/>
            <w:gridSpan w:val="3"/>
            <w:vAlign w:val="center"/>
          </w:tcPr>
          <w:p w:rsidR="00973606" w:rsidRPr="00096DC4" w:rsidRDefault="00973606" w:rsidP="00096DC4">
            <w:pPr>
              <w:jc w:val="center"/>
              <w:rPr>
                <w:rFonts w:ascii="仿宋_GB2312" w:eastAsia="仿宋_GB2312" w:hAnsi="仿宋_GB2312" w:cs="仿宋_GB2312"/>
                <w:sz w:val="24"/>
              </w:rPr>
            </w:pPr>
            <w:r w:rsidRPr="00096DC4">
              <w:rPr>
                <w:rFonts w:ascii="仿宋_GB2312" w:eastAsia="仿宋_GB2312" w:hAnsi="仿宋_GB2312" w:cs="仿宋_GB2312" w:hint="eastAsia"/>
                <w:sz w:val="24"/>
              </w:rPr>
              <w:t>阳江市漠江路</w:t>
            </w:r>
            <w:r w:rsidRPr="00096DC4">
              <w:rPr>
                <w:rFonts w:ascii="仿宋_GB2312" w:eastAsia="仿宋_GB2312" w:hAnsi="仿宋_GB2312" w:cs="仿宋_GB2312"/>
                <w:sz w:val="24"/>
              </w:rPr>
              <w:t>310</w:t>
            </w:r>
            <w:r w:rsidRPr="00096DC4">
              <w:rPr>
                <w:rFonts w:ascii="仿宋_GB2312" w:eastAsia="仿宋_GB2312" w:hAnsi="仿宋_GB2312" w:cs="仿宋_GB2312" w:hint="eastAsia"/>
                <w:sz w:val="24"/>
              </w:rPr>
              <w:t>号</w:t>
            </w:r>
          </w:p>
        </w:tc>
      </w:tr>
    </w:tbl>
    <w:p w:rsidR="00973606" w:rsidRDefault="00973606">
      <w:pPr>
        <w:ind w:firstLineChars="200" w:firstLine="480"/>
        <w:rPr>
          <w:rFonts w:ascii="仿宋_GB2312" w:eastAsia="仿宋_GB2312" w:hAnsi="仿宋_GB2312" w:cs="仿宋_GB2312"/>
          <w:sz w:val="24"/>
        </w:rPr>
      </w:pPr>
    </w:p>
    <w:p w:rsidR="00973606" w:rsidRDefault="00973606">
      <w:pPr>
        <w:ind w:firstLineChars="200" w:firstLine="480"/>
        <w:rPr>
          <w:rFonts w:ascii="仿宋_GB2312" w:eastAsia="仿宋_GB2312" w:hAnsi="仿宋_GB2312" w:cs="仿宋_GB2312"/>
          <w:sz w:val="24"/>
        </w:rPr>
      </w:pPr>
    </w:p>
    <w:p w:rsidR="00973606" w:rsidRDefault="00973606">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本公示的期限为</w:t>
      </w:r>
      <w:r>
        <w:rPr>
          <w:rFonts w:ascii="仿宋_GB2312" w:eastAsia="仿宋_GB2312" w:hAnsi="仿宋_GB2312" w:cs="仿宋_GB2312"/>
          <w:sz w:val="24"/>
        </w:rPr>
        <w:t>2019.9.30</w:t>
      </w:r>
      <w:r>
        <w:rPr>
          <w:rFonts w:ascii="仿宋_GB2312" w:eastAsia="仿宋_GB2312" w:hAnsi="仿宋_GB2312" w:cs="仿宋_GB2312" w:hint="eastAsia"/>
          <w:sz w:val="24"/>
        </w:rPr>
        <w:t>至</w:t>
      </w:r>
      <w:r>
        <w:rPr>
          <w:rFonts w:ascii="仿宋_GB2312" w:eastAsia="仿宋_GB2312" w:hAnsi="仿宋_GB2312" w:cs="仿宋_GB2312"/>
          <w:sz w:val="24"/>
        </w:rPr>
        <w:t>2019.10.5</w:t>
      </w:r>
      <w:r>
        <w:rPr>
          <w:rFonts w:ascii="仿宋_GB2312" w:eastAsia="仿宋_GB2312" w:hAnsi="仿宋_GB2312" w:cs="仿宋_GB2312" w:hint="eastAsia"/>
          <w:sz w:val="24"/>
        </w:rPr>
        <w:t>。公民、法人和其他经济组织在公示期限届满后五个工作日内，对本行政审批事项直接涉及自身重大利益或者自身与申请人重大利益的，可依法向我委书面陈述、申辩、申请听证；对本行政审批事项内容有其他意见建议的，也可向我局提出。</w:t>
      </w:r>
      <w:bookmarkStart w:id="0" w:name="_GoBack"/>
      <w:bookmarkEnd w:id="0"/>
    </w:p>
    <w:sectPr w:rsidR="00973606" w:rsidSect="00C22B6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606" w:rsidRDefault="00973606">
      <w:r>
        <w:separator/>
      </w:r>
    </w:p>
  </w:endnote>
  <w:endnote w:type="continuationSeparator" w:id="0">
    <w:p w:rsidR="00973606" w:rsidRDefault="009736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606" w:rsidRDefault="009736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606" w:rsidRDefault="009736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606" w:rsidRDefault="009736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606" w:rsidRDefault="00973606">
      <w:r>
        <w:separator/>
      </w:r>
    </w:p>
  </w:footnote>
  <w:footnote w:type="continuationSeparator" w:id="0">
    <w:p w:rsidR="00973606" w:rsidRDefault="009736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606" w:rsidRDefault="009736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606" w:rsidRDefault="00973606">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606" w:rsidRDefault="0097360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611F"/>
    <w:rsid w:val="0007317C"/>
    <w:rsid w:val="00096DC4"/>
    <w:rsid w:val="002244B4"/>
    <w:rsid w:val="002570F2"/>
    <w:rsid w:val="0028791F"/>
    <w:rsid w:val="002D6341"/>
    <w:rsid w:val="0030516C"/>
    <w:rsid w:val="00323681"/>
    <w:rsid w:val="00337BBC"/>
    <w:rsid w:val="003F64D3"/>
    <w:rsid w:val="00570362"/>
    <w:rsid w:val="006073E2"/>
    <w:rsid w:val="006843C8"/>
    <w:rsid w:val="0068611F"/>
    <w:rsid w:val="007027B9"/>
    <w:rsid w:val="00767A3A"/>
    <w:rsid w:val="00806657"/>
    <w:rsid w:val="00936436"/>
    <w:rsid w:val="00973606"/>
    <w:rsid w:val="009901F1"/>
    <w:rsid w:val="00B900DE"/>
    <w:rsid w:val="00B9090D"/>
    <w:rsid w:val="00C22B60"/>
    <w:rsid w:val="00C26409"/>
    <w:rsid w:val="00E6390B"/>
    <w:rsid w:val="00F57A6B"/>
    <w:rsid w:val="00F91E36"/>
    <w:rsid w:val="00FA129C"/>
    <w:rsid w:val="04D671A7"/>
    <w:rsid w:val="0A3F6C99"/>
    <w:rsid w:val="0D024997"/>
    <w:rsid w:val="136D2398"/>
    <w:rsid w:val="1B134525"/>
    <w:rsid w:val="213E0691"/>
    <w:rsid w:val="23BA251A"/>
    <w:rsid w:val="362C6DB5"/>
    <w:rsid w:val="41A6124A"/>
    <w:rsid w:val="42970968"/>
    <w:rsid w:val="66DB346E"/>
    <w:rsid w:val="6E630CEC"/>
    <w:rsid w:val="74AD44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B60"/>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22B6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22B60"/>
    <w:rPr>
      <w:rFonts w:ascii="Calibri" w:eastAsia="宋体" w:hAnsi="Calibri" w:cs="Times New Roman"/>
      <w:kern w:val="2"/>
      <w:sz w:val="18"/>
      <w:szCs w:val="18"/>
    </w:rPr>
  </w:style>
  <w:style w:type="paragraph" w:styleId="Header">
    <w:name w:val="header"/>
    <w:basedOn w:val="Normal"/>
    <w:link w:val="HeaderChar"/>
    <w:uiPriority w:val="99"/>
    <w:rsid w:val="00C22B6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22B60"/>
    <w:rPr>
      <w:rFonts w:ascii="Calibri" w:eastAsia="宋体" w:hAnsi="Calibri" w:cs="Times New Roman"/>
      <w:kern w:val="2"/>
      <w:sz w:val="18"/>
      <w:szCs w:val="18"/>
    </w:rPr>
  </w:style>
  <w:style w:type="table" w:styleId="TableGrid">
    <w:name w:val="Table Grid"/>
    <w:basedOn w:val="TableNormal"/>
    <w:uiPriority w:val="99"/>
    <w:rsid w:val="00C22B60"/>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C22B60"/>
    <w:pPr>
      <w:widowControl w:val="0"/>
      <w:autoSpaceDE w:val="0"/>
      <w:autoSpaceDN w:val="0"/>
      <w:adjustRightInd w:val="0"/>
    </w:pPr>
    <w:rPr>
      <w:rFonts w:ascii="宋体" w:hAnsi="宋体" w:cs="宋体"/>
      <w:color w:val="000000"/>
      <w:kern w:val="0"/>
      <w:sz w:val="24"/>
      <w:szCs w:val="24"/>
    </w:rPr>
  </w:style>
  <w:style w:type="paragraph" w:styleId="BalloonText">
    <w:name w:val="Balloon Text"/>
    <w:basedOn w:val="Normal"/>
    <w:link w:val="BalloonTextChar"/>
    <w:uiPriority w:val="99"/>
    <w:rsid w:val="002D6341"/>
    <w:rPr>
      <w:sz w:val="18"/>
      <w:szCs w:val="18"/>
    </w:rPr>
  </w:style>
  <w:style w:type="character" w:customStyle="1" w:styleId="BalloonTextChar">
    <w:name w:val="Balloon Text Char"/>
    <w:basedOn w:val="DefaultParagraphFont"/>
    <w:link w:val="BalloonText"/>
    <w:uiPriority w:val="99"/>
    <w:locked/>
    <w:rsid w:val="002D6341"/>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82</Words>
  <Characters>472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xuzhikun</dc:creator>
  <cp:keywords/>
  <dc:description/>
  <cp:lastModifiedBy>Windows 用户</cp:lastModifiedBy>
  <cp:revision>3</cp:revision>
  <cp:lastPrinted>2019-09-25T08:04:00Z</cp:lastPrinted>
  <dcterms:created xsi:type="dcterms:W3CDTF">2019-09-25T08:06:00Z</dcterms:created>
  <dcterms:modified xsi:type="dcterms:W3CDTF">2019-10-01T06:56:00Z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ies>
</file>