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rPr>
          <w:rFonts w:hint="eastAsia" w:eastAsia="方正小标宋简体"/>
          <w:sz w:val="44"/>
          <w:szCs w:val="44"/>
        </w:rPr>
      </w:pPr>
    </w:p>
    <w:p>
      <w:pPr>
        <w:spacing w:line="579" w:lineRule="exact"/>
        <w:ind w:firstLine="880" w:firstLineChars="200"/>
        <w:rPr>
          <w:rFonts w:eastAsia="方正小标宋简体"/>
          <w:sz w:val="44"/>
          <w:szCs w:val="44"/>
        </w:rPr>
      </w:pPr>
    </w:p>
    <w:p>
      <w:pPr>
        <w:spacing w:line="720" w:lineRule="exact"/>
        <w:jc w:val="center"/>
        <w:rPr>
          <w:rFonts w:eastAsia="方正小标宋简体"/>
          <w:sz w:val="44"/>
          <w:szCs w:val="44"/>
        </w:rPr>
      </w:pPr>
      <w:r>
        <w:rPr>
          <w:rFonts w:hint="eastAsia" w:ascii="方正小标宋简体" w:eastAsia="方正小标宋简体"/>
          <w:sz w:val="44"/>
          <w:szCs w:val="44"/>
        </w:rPr>
        <w:t>阳江市生态环境局</w:t>
      </w:r>
      <w:r>
        <w:rPr>
          <w:rFonts w:ascii="方正小标宋简体" w:hAnsi="方正小标宋简体" w:eastAsia="方正小标宋简体"/>
          <w:sz w:val="44"/>
          <w:szCs w:val="44"/>
        </w:rPr>
        <w:t>行政处罚决定书</w:t>
      </w:r>
    </w:p>
    <w:p>
      <w:pPr>
        <w:spacing w:line="594" w:lineRule="exact"/>
        <w:ind w:firstLine="680" w:firstLineChars="200"/>
        <w:jc w:val="center"/>
        <w:rPr>
          <w:rFonts w:eastAsia="方正仿宋简体"/>
          <w:sz w:val="34"/>
          <w:szCs w:val="34"/>
        </w:rPr>
      </w:pPr>
      <w:r>
        <w:rPr>
          <w:rFonts w:ascii="方正仿宋简体" w:eastAsia="方正仿宋简体"/>
          <w:sz w:val="34"/>
          <w:szCs w:val="34"/>
        </w:rPr>
        <w:t>阳环东罚字〔</w:t>
      </w:r>
      <w:r>
        <w:rPr>
          <w:rFonts w:eastAsia="方正仿宋简体"/>
          <w:sz w:val="34"/>
          <w:szCs w:val="34"/>
        </w:rPr>
        <w:t>202</w:t>
      </w:r>
      <w:r>
        <w:rPr>
          <w:rFonts w:hint="eastAsia" w:eastAsia="方正仿宋简体"/>
          <w:sz w:val="34"/>
          <w:szCs w:val="34"/>
          <w:lang w:val="en-US" w:eastAsia="zh-CN"/>
        </w:rPr>
        <w:t>1</w:t>
      </w:r>
      <w:r>
        <w:rPr>
          <w:rFonts w:ascii="方正仿宋简体" w:eastAsia="方正仿宋简体"/>
          <w:sz w:val="34"/>
          <w:szCs w:val="34"/>
        </w:rPr>
        <w:t>〕</w:t>
      </w:r>
      <w:r>
        <w:rPr>
          <w:rFonts w:hint="eastAsia" w:eastAsia="方正仿宋简体"/>
          <w:sz w:val="34"/>
          <w:szCs w:val="34"/>
          <w:lang w:val="en-US" w:eastAsia="zh-CN"/>
        </w:rPr>
        <w:t>2</w:t>
      </w:r>
      <w:r>
        <w:rPr>
          <w:rFonts w:ascii="方正仿宋简体" w:eastAsia="方正仿宋简体"/>
          <w:sz w:val="34"/>
          <w:szCs w:val="34"/>
        </w:rPr>
        <w:t>号</w:t>
      </w:r>
    </w:p>
    <w:p>
      <w:pPr>
        <w:spacing w:line="594" w:lineRule="exact"/>
        <w:rPr>
          <w:rFonts w:eastAsia="方正仿宋简体"/>
          <w:sz w:val="34"/>
          <w:szCs w:val="34"/>
        </w:rPr>
      </w:pPr>
      <w:r>
        <w:rPr>
          <w:rFonts w:eastAsia="方正仿宋简体"/>
          <w:sz w:val="34"/>
          <w:szCs w:val="34"/>
        </w:rPr>
        <w:t xml:space="preserve"> </w:t>
      </w:r>
      <w:bookmarkStart w:id="0" w:name="_GoBack"/>
      <w:bookmarkEnd w:id="0"/>
    </w:p>
    <w:p>
      <w:pPr>
        <w:keepNext w:val="0"/>
        <w:keepLines w:val="0"/>
        <w:widowControl w:val="0"/>
        <w:suppressLineNumbers w:val="0"/>
        <w:autoSpaceDE w:val="0"/>
        <w:autoSpaceDN/>
        <w:spacing w:before="0" w:beforeAutospacing="0" w:after="0" w:afterAutospacing="0" w:line="594" w:lineRule="exact"/>
        <w:ind w:left="0" w:right="0"/>
        <w:jc w:val="both"/>
        <w:rPr>
          <w:rFonts w:eastAsia="方正仿宋简体"/>
          <w:sz w:val="34"/>
          <w:szCs w:val="34"/>
          <w:lang w:val="en-US"/>
        </w:rPr>
      </w:pPr>
      <w:r>
        <w:rPr>
          <w:rFonts w:hint="eastAsia" w:ascii="方正仿宋简体" w:hAnsi="方正仿宋简体" w:eastAsia="方正仿宋简体" w:cs="方正仿宋简体"/>
          <w:kern w:val="2"/>
          <w:sz w:val="34"/>
          <w:szCs w:val="34"/>
          <w:lang w:val="en-US" w:eastAsia="zh-CN" w:bidi="ar"/>
        </w:rPr>
        <w:t>阳江市兰莎工贸有限公司</w:t>
      </w:r>
      <w:r>
        <w:rPr>
          <w:rFonts w:hint="default" w:ascii="Times New Roman" w:hAnsi="Times New Roman" w:eastAsia="方正仿宋简体" w:cs="Times New Roman"/>
          <w:kern w:val="2"/>
          <w:sz w:val="34"/>
          <w:szCs w:val="34"/>
          <w:lang w:val="en-US" w:eastAsia="zh-CN" w:bidi="ar"/>
        </w:rPr>
        <w:t>:</w:t>
      </w:r>
    </w:p>
    <w:p>
      <w:pPr>
        <w:keepNext w:val="0"/>
        <w:keepLines w:val="0"/>
        <w:widowControl w:val="0"/>
        <w:suppressLineNumbers w:val="0"/>
        <w:autoSpaceDE w:val="0"/>
        <w:autoSpaceDN/>
        <w:spacing w:before="0" w:beforeAutospacing="0" w:after="0" w:afterAutospacing="0" w:line="594" w:lineRule="exact"/>
        <w:ind w:left="0" w:right="0"/>
        <w:jc w:val="both"/>
        <w:rPr>
          <w:rFonts w:eastAsia="方正仿宋简体"/>
          <w:sz w:val="34"/>
          <w:szCs w:val="34"/>
          <w:lang w:val="en-US"/>
        </w:rPr>
      </w:pPr>
      <w:r>
        <w:rPr>
          <w:rFonts w:hint="eastAsia" w:ascii="方正仿宋简体" w:hAnsi="方正仿宋简体" w:eastAsia="方正仿宋简体" w:cs="方正仿宋简体"/>
          <w:kern w:val="2"/>
          <w:sz w:val="34"/>
          <w:szCs w:val="34"/>
          <w:lang w:val="en-US" w:eastAsia="zh-CN" w:bidi="ar"/>
        </w:rPr>
        <w:t>统一社会信用代码：</w:t>
      </w:r>
      <w:r>
        <w:rPr>
          <w:rFonts w:hint="default" w:ascii="Times New Roman" w:hAnsi="Times New Roman" w:eastAsia="方正仿宋简体" w:cs="Times New Roman"/>
          <w:kern w:val="2"/>
          <w:sz w:val="34"/>
          <w:szCs w:val="34"/>
          <w:lang w:val="en-US" w:eastAsia="zh-CN" w:bidi="ar"/>
        </w:rPr>
        <w:t>91441723MA558FT421</w:t>
      </w:r>
    </w:p>
    <w:p>
      <w:pPr>
        <w:keepNext w:val="0"/>
        <w:keepLines w:val="0"/>
        <w:widowControl w:val="0"/>
        <w:suppressLineNumbers w:val="0"/>
        <w:autoSpaceDE w:val="0"/>
        <w:autoSpaceDN/>
        <w:spacing w:before="0" w:beforeAutospacing="0" w:after="0" w:afterAutospacing="0" w:line="594" w:lineRule="exact"/>
        <w:ind w:left="0" w:right="0"/>
        <w:jc w:val="both"/>
        <w:rPr>
          <w:rFonts w:eastAsia="方正仿宋简体"/>
          <w:sz w:val="34"/>
          <w:szCs w:val="34"/>
          <w:lang w:val="en-US"/>
        </w:rPr>
      </w:pPr>
      <w:r>
        <w:rPr>
          <w:rFonts w:hint="eastAsia" w:ascii="方正仿宋简体" w:hAnsi="方正仿宋简体" w:eastAsia="方正仿宋简体" w:cs="方正仿宋简体"/>
          <w:kern w:val="2"/>
          <w:sz w:val="34"/>
          <w:szCs w:val="34"/>
          <w:lang w:val="en-US" w:eastAsia="zh-CN" w:bidi="ar"/>
        </w:rPr>
        <w:t>住所：阳江市阳东区东城镇那味工业区二期那金三路</w:t>
      </w:r>
      <w:r>
        <w:rPr>
          <w:rFonts w:hint="default" w:ascii="Times New Roman" w:hAnsi="Times New Roman" w:eastAsia="方正仿宋简体" w:cs="Times New Roman"/>
          <w:kern w:val="2"/>
          <w:sz w:val="34"/>
          <w:szCs w:val="34"/>
          <w:lang w:val="en-US" w:eastAsia="zh-CN" w:bidi="ar"/>
        </w:rPr>
        <w:t>I1-1</w:t>
      </w:r>
    </w:p>
    <w:p>
      <w:pPr>
        <w:keepNext w:val="0"/>
        <w:keepLines w:val="0"/>
        <w:widowControl w:val="0"/>
        <w:suppressLineNumbers w:val="0"/>
        <w:autoSpaceDE w:val="0"/>
        <w:autoSpaceDN/>
        <w:spacing w:before="0" w:beforeAutospacing="0" w:after="0" w:afterAutospacing="0" w:line="594" w:lineRule="exact"/>
        <w:ind w:left="0" w:right="0"/>
        <w:jc w:val="both"/>
        <w:rPr>
          <w:rFonts w:eastAsia="方正仿宋简体"/>
          <w:sz w:val="34"/>
          <w:szCs w:val="34"/>
          <w:lang w:val="en-US"/>
        </w:rPr>
      </w:pPr>
      <w:r>
        <w:rPr>
          <w:rFonts w:hint="eastAsia" w:ascii="方正仿宋简体" w:hAnsi="方正仿宋简体" w:eastAsia="方正仿宋简体" w:cs="方正仿宋简体"/>
          <w:kern w:val="2"/>
          <w:sz w:val="34"/>
          <w:szCs w:val="34"/>
          <w:lang w:val="en-US" w:eastAsia="zh-CN" w:bidi="ar"/>
        </w:rPr>
        <w:t>法定代表人：曹桃春</w:t>
      </w:r>
    </w:p>
    <w:p>
      <w:pPr>
        <w:shd w:val="clear" w:color="auto" w:fill="FFFFFF"/>
        <w:autoSpaceDN w:val="0"/>
        <w:spacing w:line="594" w:lineRule="exact"/>
        <w:ind w:firstLine="640" w:firstLineChars="200"/>
        <w:rPr>
          <w:rFonts w:eastAsia="方正仿宋简体"/>
          <w:color w:val="000000"/>
          <w:kern w:val="0"/>
          <w:sz w:val="32"/>
          <w:szCs w:val="32"/>
        </w:rPr>
      </w:pPr>
      <w:r>
        <w:rPr>
          <w:rFonts w:hint="eastAsia" w:ascii="黑体" w:hAnsi="黑体" w:eastAsia="黑体"/>
          <w:color w:val="000000"/>
          <w:sz w:val="32"/>
          <w:szCs w:val="32"/>
        </w:rPr>
        <w:t>一、调查情况及发现环境违法事实、证据和陈述申辩（听证）及采纳情况</w:t>
      </w:r>
    </w:p>
    <w:p>
      <w:pPr>
        <w:keepNext w:val="0"/>
        <w:keepLines w:val="0"/>
        <w:widowControl w:val="0"/>
        <w:suppressLineNumbers w:val="0"/>
        <w:autoSpaceDE w:val="0"/>
        <w:autoSpaceDN/>
        <w:spacing w:before="0" w:beforeAutospacing="0" w:after="0" w:afterAutospacing="0" w:line="594" w:lineRule="exact"/>
        <w:ind w:left="0" w:right="0" w:firstLine="850" w:firstLineChars="250"/>
        <w:jc w:val="both"/>
        <w:rPr>
          <w:rFonts w:hint="eastAsia" w:ascii="方正仿宋简体" w:hAnsi="方正仿宋简体" w:eastAsia="方正仿宋简体" w:cs="方正仿宋简体"/>
          <w:kern w:val="2"/>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我局执法人员于</w:t>
      </w:r>
      <w:r>
        <w:rPr>
          <w:rFonts w:hint="default" w:ascii="Times New Roman" w:hAnsi="Times New Roman" w:eastAsia="方正仿宋简体" w:cs="Times New Roman"/>
          <w:kern w:val="2"/>
          <w:sz w:val="34"/>
          <w:szCs w:val="34"/>
          <w:lang w:val="en-US" w:eastAsia="zh-CN" w:bidi="ar"/>
        </w:rPr>
        <w:t>2021</w:t>
      </w:r>
      <w:r>
        <w:rPr>
          <w:rFonts w:hint="eastAsia" w:ascii="方正仿宋简体" w:hAnsi="方正仿宋简体" w:eastAsia="方正仿宋简体" w:cs="方正仿宋简体"/>
          <w:kern w:val="2"/>
          <w:sz w:val="34"/>
          <w:szCs w:val="34"/>
          <w:lang w:val="en-US" w:eastAsia="zh-CN" w:bidi="ar"/>
        </w:rPr>
        <w:t>年</w:t>
      </w:r>
      <w:r>
        <w:rPr>
          <w:rFonts w:hint="default" w:ascii="Times New Roman" w:hAnsi="Times New Roman" w:eastAsia="方正仿宋简体" w:cs="Times New Roman"/>
          <w:kern w:val="2"/>
          <w:sz w:val="34"/>
          <w:szCs w:val="34"/>
          <w:lang w:val="en-US" w:eastAsia="zh-CN" w:bidi="ar"/>
        </w:rPr>
        <w:t>1</w:t>
      </w:r>
      <w:r>
        <w:rPr>
          <w:rFonts w:hint="eastAsia" w:ascii="方正仿宋简体" w:hAnsi="方正仿宋简体" w:eastAsia="方正仿宋简体" w:cs="方正仿宋简体"/>
          <w:kern w:val="2"/>
          <w:sz w:val="34"/>
          <w:szCs w:val="34"/>
          <w:lang w:val="en-US" w:eastAsia="zh-CN" w:bidi="ar"/>
        </w:rPr>
        <w:t>月</w:t>
      </w:r>
      <w:r>
        <w:rPr>
          <w:rFonts w:hint="default" w:ascii="Times New Roman" w:hAnsi="Times New Roman" w:eastAsia="方正仿宋简体" w:cs="Times New Roman"/>
          <w:kern w:val="2"/>
          <w:sz w:val="34"/>
          <w:szCs w:val="34"/>
          <w:lang w:val="en-US" w:eastAsia="zh-CN" w:bidi="ar"/>
        </w:rPr>
        <w:t>13</w:t>
      </w:r>
      <w:r>
        <w:rPr>
          <w:rFonts w:hint="eastAsia" w:ascii="方正仿宋简体" w:hAnsi="方正仿宋简体" w:eastAsia="方正仿宋简体" w:cs="方正仿宋简体"/>
          <w:kern w:val="2"/>
          <w:sz w:val="34"/>
          <w:szCs w:val="34"/>
          <w:lang w:val="en-US" w:eastAsia="zh-CN" w:bidi="ar"/>
        </w:rPr>
        <w:t>日</w:t>
      </w:r>
      <w:r>
        <w:rPr>
          <w:rFonts w:hint="eastAsia" w:ascii="方正仿宋简体" w:hAnsi="方正仿宋简体" w:eastAsia="方正仿宋简体" w:cs="方正仿宋简体"/>
          <w:kern w:val="0"/>
          <w:sz w:val="34"/>
          <w:szCs w:val="34"/>
          <w:lang w:val="en-US" w:eastAsia="zh-CN" w:bidi="ar"/>
        </w:rPr>
        <w:t>对阳江市阳东区东城镇那味工业区二期那金三路</w:t>
      </w:r>
      <w:r>
        <w:rPr>
          <w:rFonts w:hint="default" w:ascii="Times New Roman" w:hAnsi="Times New Roman" w:eastAsia="方正仿宋简体" w:cs="Times New Roman"/>
          <w:kern w:val="2"/>
          <w:sz w:val="34"/>
          <w:szCs w:val="34"/>
          <w:lang w:val="en-US" w:eastAsia="zh-CN" w:bidi="ar"/>
        </w:rPr>
        <w:t>I1-1</w:t>
      </w:r>
      <w:r>
        <w:rPr>
          <w:rFonts w:hint="eastAsia" w:ascii="方正仿宋简体" w:hAnsi="方正仿宋简体" w:eastAsia="方正仿宋简体" w:cs="方正仿宋简体"/>
          <w:kern w:val="0"/>
          <w:sz w:val="34"/>
          <w:szCs w:val="34"/>
          <w:lang w:val="en-US" w:eastAsia="zh-CN" w:bidi="ar"/>
        </w:rPr>
        <w:t>的阳江市兰莎工贸有限公司（以下简称</w:t>
      </w:r>
      <w:r>
        <w:rPr>
          <w:rFonts w:hint="default" w:ascii="Times New Roman" w:hAnsi="Times New Roman" w:eastAsia="方正仿宋简体" w:cs="Times New Roman"/>
          <w:kern w:val="0"/>
          <w:sz w:val="34"/>
          <w:szCs w:val="34"/>
          <w:lang w:val="en-US" w:eastAsia="zh-CN" w:bidi="ar"/>
        </w:rPr>
        <w:t>“</w:t>
      </w:r>
      <w:r>
        <w:rPr>
          <w:rFonts w:hint="eastAsia" w:ascii="方正仿宋简体" w:hAnsi="方正仿宋简体" w:eastAsia="方正仿宋简体" w:cs="方正仿宋简体"/>
          <w:kern w:val="0"/>
          <w:sz w:val="34"/>
          <w:szCs w:val="34"/>
          <w:lang w:val="en-US" w:eastAsia="zh-CN" w:bidi="ar"/>
        </w:rPr>
        <w:t>你公司</w:t>
      </w:r>
      <w:r>
        <w:rPr>
          <w:rFonts w:hint="default" w:ascii="Times New Roman" w:hAnsi="Times New Roman" w:eastAsia="方正仿宋简体" w:cs="Times New Roman"/>
          <w:kern w:val="0"/>
          <w:sz w:val="34"/>
          <w:szCs w:val="34"/>
          <w:lang w:val="en-US" w:eastAsia="zh-CN" w:bidi="ar"/>
        </w:rPr>
        <w:t>”</w:t>
      </w:r>
      <w:r>
        <w:rPr>
          <w:rFonts w:hint="eastAsia" w:ascii="方正仿宋简体" w:hAnsi="方正仿宋简体" w:eastAsia="方正仿宋简体" w:cs="方正仿宋简体"/>
          <w:kern w:val="0"/>
          <w:sz w:val="34"/>
          <w:szCs w:val="34"/>
          <w:lang w:val="en-US" w:eastAsia="zh-CN" w:bidi="ar"/>
        </w:rPr>
        <w:t>）进行了现场检查。经查，你公司建设的为五金塑料制品制造项目，</w:t>
      </w:r>
      <w:r>
        <w:rPr>
          <w:rFonts w:hint="eastAsia" w:ascii="方正仿宋简体" w:hAnsi="方正仿宋简体" w:eastAsia="方正仿宋简体" w:cs="方正仿宋简体"/>
          <w:kern w:val="2"/>
          <w:sz w:val="34"/>
          <w:szCs w:val="34"/>
          <w:lang w:val="en-US" w:eastAsia="zh-CN" w:bidi="ar"/>
        </w:rPr>
        <w:t>根据《建设项目环境影响评价分类管理名录》的划分，环评类别为报告表；你公司</w:t>
      </w:r>
      <w:r>
        <w:rPr>
          <w:rFonts w:hint="eastAsia" w:ascii="方正仿宋简体" w:hAnsi="方正仿宋简体" w:eastAsia="方正仿宋简体" w:cs="方正仿宋简体"/>
          <w:kern w:val="0"/>
          <w:sz w:val="34"/>
          <w:szCs w:val="34"/>
          <w:lang w:val="en-US" w:eastAsia="zh-CN" w:bidi="ar"/>
        </w:rPr>
        <w:t>于</w:t>
      </w:r>
      <w:r>
        <w:rPr>
          <w:rFonts w:hint="default" w:ascii="Times New Roman" w:hAnsi="Times New Roman" w:eastAsia="方正仿宋简体" w:cs="Times New Roman"/>
          <w:kern w:val="2"/>
          <w:sz w:val="34"/>
          <w:szCs w:val="34"/>
          <w:lang w:val="en-US" w:eastAsia="zh-CN" w:bidi="ar"/>
        </w:rPr>
        <w:t>2020</w:t>
      </w:r>
      <w:r>
        <w:rPr>
          <w:rFonts w:hint="eastAsia" w:ascii="方正仿宋简体" w:hAnsi="方正仿宋简体" w:eastAsia="方正仿宋简体" w:cs="方正仿宋简体"/>
          <w:kern w:val="2"/>
          <w:sz w:val="34"/>
          <w:szCs w:val="34"/>
          <w:lang w:val="en-US" w:eastAsia="zh-CN" w:bidi="ar"/>
        </w:rPr>
        <w:t>年</w:t>
      </w:r>
      <w:r>
        <w:rPr>
          <w:rFonts w:hint="default" w:ascii="Times New Roman" w:hAnsi="Times New Roman" w:eastAsia="方正仿宋简体" w:cs="Times New Roman"/>
          <w:kern w:val="2"/>
          <w:sz w:val="34"/>
          <w:szCs w:val="34"/>
          <w:lang w:val="en-US" w:eastAsia="zh-CN" w:bidi="ar"/>
        </w:rPr>
        <w:t>9</w:t>
      </w:r>
      <w:r>
        <w:rPr>
          <w:rFonts w:hint="eastAsia" w:ascii="方正仿宋简体" w:hAnsi="方正仿宋简体" w:eastAsia="方正仿宋简体" w:cs="方正仿宋简体"/>
          <w:kern w:val="2"/>
          <w:sz w:val="34"/>
          <w:szCs w:val="34"/>
          <w:lang w:val="en-US" w:eastAsia="zh-CN" w:bidi="ar"/>
        </w:rPr>
        <w:t>月领取工商营业执照，统一社会信用代码</w:t>
      </w:r>
      <w:r>
        <w:rPr>
          <w:rFonts w:hint="default" w:ascii="Times New Roman" w:hAnsi="Times New Roman" w:eastAsia="方正仿宋简体" w:cs="Times New Roman"/>
          <w:kern w:val="2"/>
          <w:sz w:val="34"/>
          <w:szCs w:val="34"/>
          <w:lang w:val="en-US" w:eastAsia="zh-CN" w:bidi="ar"/>
        </w:rPr>
        <w:t>91441723MA558FT421,</w:t>
      </w:r>
      <w:r>
        <w:rPr>
          <w:rFonts w:hint="eastAsia" w:ascii="方正仿宋简体" w:hAnsi="方正仿宋简体" w:eastAsia="方正仿宋简体" w:cs="方正仿宋简体"/>
          <w:kern w:val="2"/>
          <w:sz w:val="34"/>
          <w:szCs w:val="34"/>
          <w:lang w:val="en-US" w:eastAsia="zh-CN" w:bidi="ar"/>
        </w:rPr>
        <w:t>法定代表人曹桃春，项目占地总面积</w:t>
      </w:r>
      <w:r>
        <w:rPr>
          <w:rFonts w:hint="default" w:ascii="Times New Roman" w:hAnsi="Times New Roman" w:eastAsia="方正仿宋简体" w:cs="Times New Roman"/>
          <w:kern w:val="2"/>
          <w:sz w:val="34"/>
          <w:szCs w:val="34"/>
          <w:lang w:val="en-US" w:eastAsia="zh-CN" w:bidi="ar"/>
        </w:rPr>
        <w:t>1000</w:t>
      </w:r>
      <w:r>
        <w:rPr>
          <w:rFonts w:hint="eastAsia" w:ascii="方正仿宋简体" w:hAnsi="方正仿宋简体" w:eastAsia="方正仿宋简体" w:cs="方正仿宋简体"/>
          <w:kern w:val="2"/>
          <w:sz w:val="34"/>
          <w:szCs w:val="34"/>
          <w:lang w:val="en-US" w:eastAsia="zh-CN" w:bidi="ar"/>
        </w:rPr>
        <w:t>平方米，建筑面积</w:t>
      </w:r>
      <w:r>
        <w:rPr>
          <w:rFonts w:hint="default" w:ascii="Times New Roman" w:hAnsi="Times New Roman" w:eastAsia="方正仿宋简体" w:cs="Times New Roman"/>
          <w:kern w:val="2"/>
          <w:sz w:val="34"/>
          <w:szCs w:val="34"/>
          <w:lang w:val="en-US" w:eastAsia="zh-CN" w:bidi="ar"/>
        </w:rPr>
        <w:t>1000</w:t>
      </w:r>
      <w:r>
        <w:rPr>
          <w:rFonts w:hint="eastAsia" w:ascii="方正仿宋简体" w:hAnsi="方正仿宋简体" w:eastAsia="方正仿宋简体" w:cs="方正仿宋简体"/>
          <w:kern w:val="2"/>
          <w:sz w:val="34"/>
          <w:szCs w:val="34"/>
          <w:lang w:val="en-US" w:eastAsia="zh-CN" w:bidi="ar"/>
        </w:rPr>
        <w:t>平方米，总投资金额约</w:t>
      </w:r>
      <w:r>
        <w:rPr>
          <w:rFonts w:hint="default" w:ascii="Times New Roman" w:hAnsi="Times New Roman" w:eastAsia="方正仿宋简体" w:cs="Times New Roman"/>
          <w:kern w:val="2"/>
          <w:sz w:val="34"/>
          <w:szCs w:val="34"/>
          <w:lang w:val="en-US" w:eastAsia="zh-CN" w:bidi="ar"/>
        </w:rPr>
        <w:t>80</w:t>
      </w:r>
      <w:r>
        <w:rPr>
          <w:rFonts w:hint="eastAsia" w:ascii="方正仿宋简体" w:hAnsi="方正仿宋简体" w:eastAsia="方正仿宋简体" w:cs="方正仿宋简体"/>
          <w:kern w:val="2"/>
          <w:sz w:val="34"/>
          <w:szCs w:val="34"/>
          <w:lang w:val="en-US" w:eastAsia="zh-CN" w:bidi="ar"/>
        </w:rPr>
        <w:t>万元人民币，分别设有冲压车间、抛光车间、包装车间；主要原辅材料是不锈钢、除蜡水、抛光麻轮。主要生产设备有冲压机</w:t>
      </w:r>
      <w:r>
        <w:rPr>
          <w:rFonts w:hint="default" w:ascii="Times New Roman" w:hAnsi="Times New Roman" w:eastAsia="方正仿宋简体" w:cs="Times New Roman"/>
          <w:kern w:val="2"/>
          <w:sz w:val="34"/>
          <w:szCs w:val="34"/>
          <w:lang w:val="en-US" w:eastAsia="zh-CN" w:bidi="ar"/>
        </w:rPr>
        <w:t>10</w:t>
      </w:r>
      <w:r>
        <w:rPr>
          <w:rFonts w:hint="eastAsia" w:ascii="方正仿宋简体" w:hAnsi="方正仿宋简体" w:eastAsia="方正仿宋简体" w:cs="方正仿宋简体"/>
          <w:kern w:val="2"/>
          <w:sz w:val="34"/>
          <w:szCs w:val="34"/>
          <w:lang w:val="en-US" w:eastAsia="zh-CN" w:bidi="ar"/>
        </w:rPr>
        <w:t>台、手抛机</w:t>
      </w:r>
      <w:r>
        <w:rPr>
          <w:rFonts w:hint="default" w:ascii="Times New Roman" w:hAnsi="Times New Roman" w:eastAsia="方正仿宋简体" w:cs="Times New Roman"/>
          <w:kern w:val="2"/>
          <w:sz w:val="34"/>
          <w:szCs w:val="34"/>
          <w:lang w:val="en-US" w:eastAsia="zh-CN" w:bidi="ar"/>
        </w:rPr>
        <w:t>4</w:t>
      </w:r>
      <w:r>
        <w:rPr>
          <w:rFonts w:hint="eastAsia" w:ascii="方正仿宋简体" w:hAnsi="方正仿宋简体" w:eastAsia="方正仿宋简体" w:cs="方正仿宋简体"/>
          <w:kern w:val="2"/>
          <w:sz w:val="34"/>
          <w:szCs w:val="34"/>
          <w:lang w:val="en-US" w:eastAsia="zh-CN" w:bidi="ar"/>
        </w:rPr>
        <w:t>台、自动抛光机</w:t>
      </w:r>
      <w:r>
        <w:rPr>
          <w:rFonts w:hint="default" w:ascii="Times New Roman" w:hAnsi="Times New Roman" w:eastAsia="方正仿宋简体" w:cs="Times New Roman"/>
          <w:kern w:val="2"/>
          <w:sz w:val="34"/>
          <w:szCs w:val="34"/>
          <w:lang w:val="en-US" w:eastAsia="zh-CN" w:bidi="ar"/>
        </w:rPr>
        <w:t>3</w:t>
      </w:r>
      <w:r>
        <w:rPr>
          <w:rFonts w:hint="eastAsia" w:ascii="方正仿宋简体" w:hAnsi="方正仿宋简体" w:eastAsia="方正仿宋简体" w:cs="方正仿宋简体"/>
          <w:kern w:val="2"/>
          <w:sz w:val="34"/>
          <w:szCs w:val="34"/>
          <w:lang w:val="en-US" w:eastAsia="zh-CN" w:bidi="ar"/>
        </w:rPr>
        <w:t>台、清洗机</w:t>
      </w:r>
      <w:r>
        <w:rPr>
          <w:rFonts w:hint="default" w:ascii="Times New Roman" w:hAnsi="Times New Roman" w:eastAsia="方正仿宋简体" w:cs="Times New Roman"/>
          <w:kern w:val="2"/>
          <w:sz w:val="34"/>
          <w:szCs w:val="34"/>
          <w:lang w:val="en-US" w:eastAsia="zh-CN" w:bidi="ar"/>
        </w:rPr>
        <w:t>1</w:t>
      </w:r>
      <w:r>
        <w:rPr>
          <w:rFonts w:hint="eastAsia" w:ascii="方正仿宋简体" w:hAnsi="方正仿宋简体" w:eastAsia="方正仿宋简体" w:cs="方正仿宋简体"/>
          <w:kern w:val="2"/>
          <w:sz w:val="34"/>
          <w:szCs w:val="34"/>
          <w:lang w:val="en-US" w:eastAsia="zh-CN" w:bidi="ar"/>
        </w:rPr>
        <w:t>台；生产工艺流程是：不锈钢</w:t>
      </w:r>
      <w:r>
        <w:rPr>
          <w:rFonts w:hint="default" w:ascii="Times New Roman" w:hAnsi="Times New Roman" w:eastAsia="方正仿宋简体" w:cs="Times New Roman"/>
          <w:kern w:val="0"/>
          <w:sz w:val="34"/>
          <w:szCs w:val="34"/>
          <w:lang w:val="en-US" w:eastAsia="zh-CN" w:bidi="ar"/>
        </w:rPr>
        <w:t>→</w:t>
      </w:r>
      <w:r>
        <w:rPr>
          <w:rFonts w:hint="eastAsia" w:ascii="方正仿宋简体" w:hAnsi="方正仿宋简体" w:eastAsia="方正仿宋简体" w:cs="方正仿宋简体"/>
          <w:kern w:val="2"/>
          <w:sz w:val="34"/>
          <w:szCs w:val="34"/>
          <w:lang w:val="en-US" w:eastAsia="zh-CN" w:bidi="ar"/>
        </w:rPr>
        <w:t>冲压</w:t>
      </w:r>
      <w:r>
        <w:rPr>
          <w:rFonts w:hint="default" w:ascii="Times New Roman" w:hAnsi="Times New Roman" w:eastAsia="方正仿宋简体" w:cs="Times New Roman"/>
          <w:kern w:val="0"/>
          <w:sz w:val="34"/>
          <w:szCs w:val="34"/>
          <w:lang w:val="en-US" w:eastAsia="zh-CN" w:bidi="ar"/>
        </w:rPr>
        <w:t>→</w:t>
      </w:r>
      <w:r>
        <w:rPr>
          <w:rFonts w:hint="eastAsia" w:ascii="方正仿宋简体" w:hAnsi="方正仿宋简体" w:eastAsia="方正仿宋简体" w:cs="方正仿宋简体"/>
          <w:kern w:val="2"/>
          <w:sz w:val="34"/>
          <w:szCs w:val="34"/>
          <w:lang w:val="en-US" w:eastAsia="zh-CN" w:bidi="ar"/>
        </w:rPr>
        <w:t>抛光</w:t>
      </w:r>
      <w:r>
        <w:rPr>
          <w:rFonts w:hint="default" w:ascii="Times New Roman" w:hAnsi="Times New Roman" w:eastAsia="方正仿宋简体" w:cs="Times New Roman"/>
          <w:kern w:val="0"/>
          <w:sz w:val="34"/>
          <w:szCs w:val="34"/>
          <w:lang w:val="en-US" w:eastAsia="zh-CN" w:bidi="ar"/>
        </w:rPr>
        <w:t>→</w:t>
      </w:r>
      <w:r>
        <w:rPr>
          <w:rFonts w:hint="eastAsia" w:ascii="方正仿宋简体" w:hAnsi="方正仿宋简体" w:eastAsia="方正仿宋简体" w:cs="方正仿宋简体"/>
          <w:kern w:val="2"/>
          <w:sz w:val="34"/>
          <w:szCs w:val="34"/>
          <w:lang w:val="en-US" w:eastAsia="zh-CN" w:bidi="ar"/>
        </w:rPr>
        <w:t>清洗</w:t>
      </w:r>
      <w:r>
        <w:rPr>
          <w:rFonts w:hint="default" w:ascii="Times New Roman" w:hAnsi="Times New Roman" w:eastAsia="方正仿宋简体" w:cs="Times New Roman"/>
          <w:kern w:val="0"/>
          <w:sz w:val="34"/>
          <w:szCs w:val="34"/>
          <w:lang w:val="en-US" w:eastAsia="zh-CN" w:bidi="ar"/>
        </w:rPr>
        <w:t>→</w:t>
      </w:r>
      <w:r>
        <w:rPr>
          <w:rFonts w:hint="eastAsia" w:ascii="方正仿宋简体" w:hAnsi="方正仿宋简体" w:eastAsia="方正仿宋简体" w:cs="方正仿宋简体"/>
          <w:kern w:val="2"/>
          <w:sz w:val="34"/>
          <w:szCs w:val="34"/>
          <w:lang w:val="en-US" w:eastAsia="zh-CN" w:bidi="ar"/>
        </w:rPr>
        <w:t>包装</w:t>
      </w:r>
      <w:r>
        <w:rPr>
          <w:rFonts w:hint="default" w:ascii="Times New Roman" w:hAnsi="Times New Roman" w:eastAsia="方正仿宋简体" w:cs="Times New Roman"/>
          <w:kern w:val="0"/>
          <w:sz w:val="34"/>
          <w:szCs w:val="34"/>
          <w:lang w:val="en-US" w:eastAsia="zh-CN" w:bidi="ar"/>
        </w:rPr>
        <w:t>→</w:t>
      </w:r>
      <w:r>
        <w:rPr>
          <w:rFonts w:hint="eastAsia" w:ascii="方正仿宋简体" w:hAnsi="方正仿宋简体" w:eastAsia="方正仿宋简体" w:cs="方正仿宋简体"/>
          <w:kern w:val="2"/>
          <w:sz w:val="34"/>
          <w:szCs w:val="34"/>
          <w:lang w:val="en-US" w:eastAsia="zh-CN" w:bidi="ar"/>
        </w:rPr>
        <w:t>成品。</w:t>
      </w:r>
    </w:p>
    <w:p>
      <w:pPr>
        <w:keepNext w:val="0"/>
        <w:keepLines w:val="0"/>
        <w:widowControl w:val="0"/>
        <w:suppressLineNumbers w:val="0"/>
        <w:autoSpaceDE w:val="0"/>
        <w:autoSpaceDN/>
        <w:spacing w:before="0" w:beforeAutospacing="0" w:after="0" w:afterAutospacing="0" w:line="594" w:lineRule="exact"/>
        <w:ind w:left="0" w:right="0" w:firstLine="850" w:firstLineChars="250"/>
        <w:jc w:val="both"/>
        <w:rPr>
          <w:rFonts w:hint="eastAsia" w:ascii="方正仿宋简体" w:hAnsi="方正仿宋简体" w:eastAsia="方正仿宋简体" w:cs="方正仿宋简体"/>
          <w:kern w:val="2"/>
          <w:sz w:val="34"/>
          <w:szCs w:val="34"/>
          <w:lang w:val="en-US" w:eastAsia="zh-CN" w:bidi="ar"/>
        </w:rPr>
      </w:pPr>
      <w:r>
        <w:rPr>
          <w:rFonts w:hint="eastAsia" w:ascii="方正仿宋简体" w:hAnsi="方正仿宋简体" w:eastAsia="方正仿宋简体" w:cs="方正仿宋简体"/>
          <w:kern w:val="2"/>
          <w:sz w:val="34"/>
          <w:szCs w:val="34"/>
          <w:lang w:val="en-US" w:eastAsia="zh-CN" w:bidi="ar"/>
        </w:rPr>
        <w:t>经查实，发现你公司实施如下环境违法行为：</w:t>
      </w:r>
    </w:p>
    <w:p>
      <w:pPr>
        <w:keepNext w:val="0"/>
        <w:keepLines w:val="0"/>
        <w:widowControl w:val="0"/>
        <w:suppressLineNumbers w:val="0"/>
        <w:autoSpaceDE w:val="0"/>
        <w:autoSpaceDN/>
        <w:spacing w:before="0" w:beforeAutospacing="0" w:after="0" w:afterAutospacing="0" w:line="594" w:lineRule="exact"/>
        <w:ind w:left="0" w:right="0" w:firstLine="850" w:firstLineChars="250"/>
        <w:jc w:val="both"/>
        <w:rPr>
          <w:rFonts w:eastAsia="方正仿宋简体"/>
          <w:sz w:val="34"/>
          <w:szCs w:val="34"/>
          <w:lang w:val="en-US"/>
        </w:rPr>
      </w:pPr>
      <w:r>
        <w:rPr>
          <w:rFonts w:hint="eastAsia" w:ascii="方正仿宋简体" w:hAnsi="方正仿宋简体" w:eastAsia="方正仿宋简体" w:cs="方正仿宋简体"/>
          <w:kern w:val="2"/>
          <w:sz w:val="34"/>
          <w:szCs w:val="34"/>
          <w:lang w:val="en-US" w:eastAsia="zh-CN" w:bidi="ar"/>
        </w:rPr>
        <w:t>建设的五金塑料制品制造项目未依法报批建设项目环境影响评价文件，于</w:t>
      </w:r>
      <w:r>
        <w:rPr>
          <w:rFonts w:hint="default" w:ascii="Times New Roman" w:hAnsi="Times New Roman" w:eastAsia="方正仿宋简体" w:cs="Times New Roman"/>
          <w:kern w:val="2"/>
          <w:sz w:val="34"/>
          <w:szCs w:val="34"/>
          <w:lang w:val="en-US" w:eastAsia="zh-CN" w:bidi="ar"/>
        </w:rPr>
        <w:t>2020</w:t>
      </w:r>
      <w:r>
        <w:rPr>
          <w:rFonts w:hint="eastAsia" w:ascii="方正仿宋简体" w:hAnsi="方正仿宋简体" w:eastAsia="方正仿宋简体" w:cs="方正仿宋简体"/>
          <w:kern w:val="2"/>
          <w:sz w:val="34"/>
          <w:szCs w:val="34"/>
          <w:lang w:val="en-US" w:eastAsia="zh-CN" w:bidi="ar"/>
        </w:rPr>
        <w:t>年</w:t>
      </w:r>
      <w:r>
        <w:rPr>
          <w:rFonts w:hint="default" w:ascii="Times New Roman" w:hAnsi="Times New Roman" w:eastAsia="方正仿宋简体" w:cs="Times New Roman"/>
          <w:kern w:val="2"/>
          <w:sz w:val="34"/>
          <w:szCs w:val="34"/>
          <w:lang w:val="en-US" w:eastAsia="zh-CN" w:bidi="ar"/>
        </w:rPr>
        <w:t>9</w:t>
      </w:r>
      <w:r>
        <w:rPr>
          <w:rFonts w:hint="eastAsia" w:ascii="方正仿宋简体" w:hAnsi="方正仿宋简体" w:eastAsia="方正仿宋简体" w:cs="方正仿宋简体"/>
          <w:kern w:val="2"/>
          <w:sz w:val="34"/>
          <w:szCs w:val="34"/>
          <w:lang w:val="en-US" w:eastAsia="zh-CN" w:bidi="ar"/>
        </w:rPr>
        <w:t>月擅自开工建设。</w:t>
      </w:r>
    </w:p>
    <w:p>
      <w:pPr>
        <w:shd w:val="clear" w:color="auto" w:fill="FFFFFF"/>
        <w:autoSpaceDN w:val="0"/>
        <w:spacing w:line="594" w:lineRule="exact"/>
        <w:ind w:firstLine="680" w:firstLineChars="200"/>
        <w:rPr>
          <w:rFonts w:hint="eastAsia" w:ascii="方正仿宋简体" w:eastAsia="方正仿宋简体"/>
          <w:kern w:val="0"/>
          <w:sz w:val="34"/>
          <w:szCs w:val="34"/>
        </w:rPr>
      </w:pPr>
      <w:r>
        <w:rPr>
          <w:rFonts w:hint="eastAsia" w:ascii="方正仿宋简体" w:hAnsi="Times New Roman" w:eastAsia="方正仿宋简体" w:cs="Times New Roman"/>
          <w:kern w:val="0"/>
          <w:sz w:val="34"/>
          <w:szCs w:val="34"/>
          <w:lang w:val="en-US" w:eastAsia="zh-CN" w:bidi="ar"/>
        </w:rPr>
        <w:t>上述事实，有我局执法人员</w:t>
      </w:r>
      <w:r>
        <w:rPr>
          <w:rFonts w:hint="default" w:ascii="Times New Roman" w:hAnsi="Times New Roman" w:eastAsia="方正仿宋简体" w:cs="Times New Roman"/>
          <w:kern w:val="0"/>
          <w:sz w:val="34"/>
          <w:szCs w:val="34"/>
          <w:lang w:val="en-US" w:eastAsia="zh-CN" w:bidi="ar"/>
        </w:rPr>
        <w:t>2021</w:t>
      </w:r>
      <w:r>
        <w:rPr>
          <w:rFonts w:hint="eastAsia" w:ascii="方正仿宋简体" w:hAnsi="Times New Roman" w:eastAsia="方正仿宋简体" w:cs="Times New Roman"/>
          <w:kern w:val="0"/>
          <w:sz w:val="34"/>
          <w:szCs w:val="34"/>
          <w:lang w:val="en-US" w:eastAsia="zh-CN" w:bidi="ar"/>
        </w:rPr>
        <w:t>年</w:t>
      </w:r>
      <w:r>
        <w:rPr>
          <w:rFonts w:hint="default" w:ascii="Times New Roman" w:hAnsi="Times New Roman" w:eastAsia="方正仿宋简体" w:cs="Times New Roman"/>
          <w:kern w:val="0"/>
          <w:sz w:val="34"/>
          <w:szCs w:val="34"/>
          <w:lang w:val="en-US" w:eastAsia="zh-CN" w:bidi="ar"/>
        </w:rPr>
        <w:t>1</w:t>
      </w:r>
      <w:r>
        <w:rPr>
          <w:rFonts w:hint="eastAsia" w:ascii="方正仿宋简体" w:hAnsi="Times New Roman" w:eastAsia="方正仿宋简体" w:cs="Times New Roman"/>
          <w:kern w:val="0"/>
          <w:sz w:val="34"/>
          <w:szCs w:val="34"/>
          <w:lang w:val="en-US" w:eastAsia="zh-CN" w:bidi="ar"/>
        </w:rPr>
        <w:t>月</w:t>
      </w:r>
      <w:r>
        <w:rPr>
          <w:rFonts w:hint="default" w:ascii="Times New Roman" w:hAnsi="Times New Roman" w:eastAsia="方正仿宋简体" w:cs="Times New Roman"/>
          <w:kern w:val="0"/>
          <w:sz w:val="34"/>
          <w:szCs w:val="34"/>
          <w:lang w:val="en-US" w:eastAsia="zh-CN" w:bidi="ar"/>
        </w:rPr>
        <w:t>13</w:t>
      </w:r>
      <w:r>
        <w:rPr>
          <w:rFonts w:hint="eastAsia" w:ascii="方正仿宋简体" w:hAnsi="Times New Roman" w:eastAsia="方正仿宋简体" w:cs="Times New Roman"/>
          <w:kern w:val="0"/>
          <w:sz w:val="34"/>
          <w:szCs w:val="34"/>
          <w:lang w:val="en-US" w:eastAsia="zh-CN" w:bidi="ar"/>
        </w:rPr>
        <w:t>、</w:t>
      </w:r>
      <w:r>
        <w:rPr>
          <w:rFonts w:hint="default" w:ascii="Times New Roman" w:hAnsi="Times New Roman" w:eastAsia="方正仿宋简体" w:cs="Times New Roman"/>
          <w:kern w:val="0"/>
          <w:sz w:val="34"/>
          <w:szCs w:val="34"/>
          <w:lang w:val="en-US" w:eastAsia="zh-CN" w:bidi="ar"/>
        </w:rPr>
        <w:t>19</w:t>
      </w:r>
      <w:r>
        <w:rPr>
          <w:rFonts w:hint="eastAsia" w:ascii="方正仿宋简体" w:hAnsi="Times New Roman" w:eastAsia="方正仿宋简体" w:cs="Times New Roman"/>
          <w:kern w:val="0"/>
          <w:sz w:val="34"/>
          <w:szCs w:val="34"/>
          <w:lang w:val="en-US" w:eastAsia="zh-CN" w:bidi="ar"/>
        </w:rPr>
        <w:t>日的《阳江市生态环境局阳东分局现场检查笔录》、</w:t>
      </w:r>
      <w:r>
        <w:rPr>
          <w:rFonts w:hint="default" w:ascii="Times New Roman" w:hAnsi="Times New Roman" w:eastAsia="方正仿宋简体" w:cs="Times New Roman"/>
          <w:kern w:val="0"/>
          <w:sz w:val="34"/>
          <w:szCs w:val="34"/>
          <w:lang w:val="en-US" w:eastAsia="zh-CN" w:bidi="ar"/>
        </w:rPr>
        <w:t>2021</w:t>
      </w:r>
      <w:r>
        <w:rPr>
          <w:rFonts w:hint="eastAsia" w:ascii="方正仿宋简体" w:hAnsi="Times New Roman" w:eastAsia="方正仿宋简体" w:cs="Times New Roman"/>
          <w:kern w:val="0"/>
          <w:sz w:val="34"/>
          <w:szCs w:val="34"/>
          <w:lang w:val="en-US" w:eastAsia="zh-CN" w:bidi="ar"/>
        </w:rPr>
        <w:t>年</w:t>
      </w:r>
      <w:r>
        <w:rPr>
          <w:rFonts w:hint="default" w:ascii="Times New Roman" w:hAnsi="Times New Roman" w:eastAsia="方正仿宋简体" w:cs="Times New Roman"/>
          <w:kern w:val="0"/>
          <w:sz w:val="34"/>
          <w:szCs w:val="34"/>
          <w:lang w:val="en-US" w:eastAsia="zh-CN" w:bidi="ar"/>
        </w:rPr>
        <w:t>1</w:t>
      </w:r>
      <w:r>
        <w:rPr>
          <w:rFonts w:hint="eastAsia" w:ascii="方正仿宋简体" w:hAnsi="Times New Roman" w:eastAsia="方正仿宋简体" w:cs="Times New Roman"/>
          <w:kern w:val="0"/>
          <w:sz w:val="34"/>
          <w:szCs w:val="34"/>
          <w:lang w:val="en-US" w:eastAsia="zh-CN" w:bidi="ar"/>
        </w:rPr>
        <w:t>月</w:t>
      </w:r>
      <w:r>
        <w:rPr>
          <w:rFonts w:hint="default" w:ascii="Times New Roman" w:hAnsi="Times New Roman" w:eastAsia="方正仿宋简体" w:cs="Times New Roman"/>
          <w:kern w:val="0"/>
          <w:sz w:val="34"/>
          <w:szCs w:val="34"/>
          <w:lang w:val="en-US" w:eastAsia="zh-CN" w:bidi="ar"/>
        </w:rPr>
        <w:t>14</w:t>
      </w:r>
      <w:r>
        <w:rPr>
          <w:rFonts w:hint="eastAsia" w:ascii="方正仿宋简体" w:hAnsi="Times New Roman" w:eastAsia="方正仿宋简体" w:cs="Times New Roman"/>
          <w:kern w:val="0"/>
          <w:sz w:val="34"/>
          <w:szCs w:val="34"/>
          <w:lang w:val="en-US" w:eastAsia="zh-CN" w:bidi="ar"/>
        </w:rPr>
        <w:t>日的《阳江市生态环境局阳东分局调查询问笔录》、现场照片、视频等证据予以证实</w:t>
      </w:r>
      <w:r>
        <w:rPr>
          <w:rFonts w:hint="eastAsia" w:ascii="方正仿宋简体" w:eastAsia="方正仿宋简体"/>
          <w:kern w:val="0"/>
          <w:sz w:val="34"/>
          <w:szCs w:val="34"/>
        </w:rPr>
        <w:t>。</w:t>
      </w:r>
    </w:p>
    <w:p>
      <w:pPr>
        <w:shd w:val="clear" w:color="auto" w:fill="FFFFFF"/>
        <w:autoSpaceDN w:val="0"/>
        <w:spacing w:line="594" w:lineRule="exact"/>
        <w:ind w:firstLine="640" w:firstLineChars="200"/>
        <w:rPr>
          <w:rFonts w:hint="eastAsia" w:eastAsia="方正仿宋简体"/>
          <w:color w:val="000000"/>
          <w:kern w:val="0"/>
          <w:sz w:val="32"/>
          <w:szCs w:val="32"/>
        </w:rPr>
      </w:pPr>
      <w:r>
        <w:rPr>
          <w:rFonts w:hint="eastAsia" w:ascii="方正仿宋简体" w:eastAsia="方正仿宋简体"/>
          <w:color w:val="000000"/>
          <w:kern w:val="0"/>
          <w:sz w:val="32"/>
          <w:szCs w:val="32"/>
        </w:rPr>
        <w:t>你公司上述环境违法行为违反了《中华人民共和国环境影响评价法》第二十五条</w:t>
      </w:r>
      <w:r>
        <w:rPr>
          <w:rFonts w:hint="eastAsia" w:eastAsia="方正仿宋简体"/>
          <w:color w:val="000000"/>
          <w:kern w:val="0"/>
          <w:sz w:val="32"/>
          <w:szCs w:val="32"/>
        </w:rPr>
        <w:t>“建设项目的环境影响评价文件未依法经审批部门审查或者审查后未予批准的，建设单位不得开工建设”的规定，依法应当予以行政处罚。</w:t>
      </w:r>
    </w:p>
    <w:p>
      <w:pPr>
        <w:shd w:val="clear" w:color="auto" w:fill="FFFFFF"/>
        <w:autoSpaceDN w:val="0"/>
        <w:spacing w:line="594" w:lineRule="exact"/>
        <w:ind w:firstLine="640" w:firstLineChars="200"/>
        <w:rPr>
          <w:rFonts w:hint="eastAsia" w:ascii="黑体" w:hAnsi="黑体" w:eastAsia="黑体"/>
          <w:color w:val="000000"/>
          <w:kern w:val="0"/>
          <w:sz w:val="32"/>
          <w:szCs w:val="32"/>
        </w:rPr>
      </w:pPr>
      <w:r>
        <w:rPr>
          <w:rFonts w:hint="eastAsia" w:ascii="方正仿宋简体" w:eastAsia="方正仿宋简体"/>
          <w:color w:val="000000"/>
          <w:kern w:val="0"/>
          <w:sz w:val="32"/>
          <w:szCs w:val="32"/>
        </w:rPr>
        <w:t>我局于</w:t>
      </w:r>
      <w:r>
        <w:rPr>
          <w:rFonts w:hint="eastAsia" w:eastAsia="方正仿宋简体"/>
          <w:color w:val="000000"/>
          <w:kern w:val="0"/>
          <w:sz w:val="32"/>
          <w:szCs w:val="32"/>
        </w:rPr>
        <w:t>202</w:t>
      </w:r>
      <w:r>
        <w:rPr>
          <w:rFonts w:hint="eastAsia" w:eastAsia="方正仿宋简体"/>
          <w:color w:val="000000"/>
          <w:kern w:val="0"/>
          <w:sz w:val="32"/>
          <w:szCs w:val="32"/>
          <w:lang w:val="en-US" w:eastAsia="zh-CN"/>
        </w:rPr>
        <w:t>1</w:t>
      </w:r>
      <w:r>
        <w:rPr>
          <w:rFonts w:hint="eastAsia" w:ascii="方正仿宋简体" w:eastAsia="方正仿宋简体"/>
          <w:color w:val="000000"/>
          <w:kern w:val="0"/>
          <w:sz w:val="32"/>
          <w:szCs w:val="32"/>
        </w:rPr>
        <w:t>年</w:t>
      </w:r>
      <w:r>
        <w:rPr>
          <w:rFonts w:hint="eastAsia" w:eastAsia="方正仿宋简体"/>
          <w:color w:val="000000"/>
          <w:kern w:val="0"/>
          <w:sz w:val="32"/>
          <w:szCs w:val="32"/>
          <w:lang w:val="en-US" w:eastAsia="zh-CN"/>
        </w:rPr>
        <w:t>3</w:t>
      </w:r>
      <w:r>
        <w:rPr>
          <w:rFonts w:hint="eastAsia" w:ascii="方正仿宋简体" w:eastAsia="方正仿宋简体"/>
          <w:color w:val="000000"/>
          <w:kern w:val="0"/>
          <w:sz w:val="32"/>
          <w:szCs w:val="32"/>
        </w:rPr>
        <w:t>月</w:t>
      </w:r>
      <w:r>
        <w:rPr>
          <w:rFonts w:hint="eastAsia" w:eastAsia="方正仿宋简体"/>
          <w:color w:val="000000"/>
          <w:kern w:val="0"/>
          <w:sz w:val="32"/>
          <w:szCs w:val="32"/>
          <w:lang w:val="en-US" w:eastAsia="zh-CN"/>
        </w:rPr>
        <w:t>22</w:t>
      </w:r>
      <w:r>
        <w:rPr>
          <w:rFonts w:hint="eastAsia" w:ascii="方正仿宋简体" w:eastAsia="方正仿宋简体"/>
          <w:color w:val="000000"/>
          <w:kern w:val="0"/>
          <w:sz w:val="32"/>
          <w:szCs w:val="32"/>
        </w:rPr>
        <w:t>日以《阳江市生态环境局行政处罚事先告知书》（阳环东罚告字〔</w:t>
      </w:r>
      <w:r>
        <w:rPr>
          <w:rFonts w:hint="eastAsia" w:eastAsia="方正仿宋简体"/>
          <w:color w:val="000000"/>
          <w:kern w:val="0"/>
          <w:sz w:val="32"/>
          <w:szCs w:val="32"/>
        </w:rPr>
        <w:t>202</w:t>
      </w:r>
      <w:r>
        <w:rPr>
          <w:rFonts w:hint="eastAsia" w:eastAsia="方正仿宋简体"/>
          <w:color w:val="000000"/>
          <w:kern w:val="0"/>
          <w:sz w:val="32"/>
          <w:szCs w:val="32"/>
          <w:lang w:val="en-US" w:eastAsia="zh-CN"/>
        </w:rPr>
        <w:t>1</w:t>
      </w:r>
      <w:r>
        <w:rPr>
          <w:rFonts w:hint="eastAsia" w:ascii="方正仿宋简体" w:eastAsia="方正仿宋简体"/>
          <w:color w:val="000000"/>
          <w:kern w:val="0"/>
          <w:sz w:val="32"/>
          <w:szCs w:val="32"/>
        </w:rPr>
        <w:t>〕</w:t>
      </w:r>
      <w:r>
        <w:rPr>
          <w:rFonts w:hint="eastAsia" w:eastAsia="方正仿宋简体"/>
          <w:color w:val="000000"/>
          <w:kern w:val="0"/>
          <w:sz w:val="32"/>
          <w:szCs w:val="32"/>
          <w:lang w:val="en-US" w:eastAsia="zh-CN"/>
        </w:rPr>
        <w:t>2</w:t>
      </w:r>
      <w:r>
        <w:rPr>
          <w:rFonts w:hint="eastAsia" w:ascii="方正仿宋简体" w:eastAsia="方正仿宋简体"/>
          <w:color w:val="000000"/>
          <w:kern w:val="0"/>
          <w:sz w:val="32"/>
          <w:szCs w:val="32"/>
        </w:rPr>
        <w:t>号）告知你公司违法事实、处罚依据和拟作出的处罚决定，并告知你公司有权进行陈述申辩，但你公司未在法定期限内提出陈述申辩意见，因此我局认定你公司放弃陈述申辩的权利。</w:t>
      </w:r>
    </w:p>
    <w:p>
      <w:pPr>
        <w:shd w:val="clear" w:color="auto" w:fill="FFFFFF"/>
        <w:autoSpaceDN w:val="0"/>
        <w:spacing w:line="594" w:lineRule="exact"/>
        <w:ind w:firstLine="640" w:firstLineChars="200"/>
        <w:rPr>
          <w:rFonts w:hint="eastAsia" w:eastAsia="方正仿宋简体"/>
          <w:color w:val="000000"/>
          <w:kern w:val="0"/>
          <w:sz w:val="32"/>
          <w:szCs w:val="32"/>
        </w:rPr>
      </w:pPr>
      <w:r>
        <w:rPr>
          <w:rFonts w:hint="eastAsia" w:ascii="黑体" w:hAnsi="黑体" w:eastAsia="黑体"/>
          <w:color w:val="000000"/>
          <w:kern w:val="0"/>
          <w:sz w:val="32"/>
          <w:szCs w:val="32"/>
        </w:rPr>
        <w:t>二、行政处罚的依据、种类以及履行方式和期限</w:t>
      </w:r>
    </w:p>
    <w:p>
      <w:pPr>
        <w:shd w:val="clear" w:color="auto" w:fill="FFFFFF"/>
        <w:autoSpaceDN w:val="0"/>
        <w:spacing w:line="594" w:lineRule="exact"/>
        <w:ind w:firstLine="640" w:firstLineChars="200"/>
        <w:rPr>
          <w:rFonts w:ascii="方正仿宋简体" w:eastAsia="方正仿宋简体"/>
          <w:color w:val="000000"/>
          <w:kern w:val="0"/>
          <w:sz w:val="32"/>
          <w:szCs w:val="32"/>
        </w:rPr>
      </w:pPr>
      <w:r>
        <w:rPr>
          <w:rFonts w:ascii="方正仿宋简体" w:eastAsia="方正仿宋简体"/>
          <w:color w:val="000000"/>
          <w:kern w:val="0"/>
          <w:sz w:val="32"/>
          <w:szCs w:val="32"/>
        </w:rPr>
        <w:t>根据《中华人民共和国环境影响评价法》第三十一条第</w:t>
      </w:r>
      <w:r>
        <w:rPr>
          <w:rFonts w:hint="eastAsia" w:ascii="方正仿宋简体" w:eastAsia="方正仿宋简体"/>
          <w:color w:val="000000"/>
          <w:kern w:val="0"/>
          <w:sz w:val="32"/>
          <w:szCs w:val="32"/>
        </w:rPr>
        <w:t>一</w:t>
      </w:r>
      <w:r>
        <w:rPr>
          <w:rFonts w:ascii="方正仿宋简体" w:eastAsia="方正仿宋简体"/>
          <w:color w:val="000000"/>
          <w:kern w:val="0"/>
          <w:sz w:val="32"/>
          <w:szCs w:val="32"/>
        </w:rPr>
        <w:t>款</w:t>
      </w:r>
      <w:r>
        <w:rPr>
          <w:rFonts w:eastAsia="方正仿宋简体"/>
          <w:color w:val="000000"/>
          <w:kern w:val="0"/>
          <w:sz w:val="32"/>
          <w:szCs w:val="32"/>
        </w:rPr>
        <w:t>“</w:t>
      </w:r>
      <w:r>
        <w:rPr>
          <w:rFonts w:ascii="方正仿宋简体" w:eastAsia="方正仿宋简体"/>
          <w:color w:val="000000"/>
          <w:kern w:val="0"/>
          <w:sz w:val="32"/>
          <w:szCs w:val="32"/>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eastAsia="方正仿宋简体"/>
          <w:color w:val="000000"/>
          <w:kern w:val="0"/>
          <w:sz w:val="32"/>
          <w:szCs w:val="32"/>
        </w:rPr>
        <w:t>;</w:t>
      </w:r>
      <w:r>
        <w:rPr>
          <w:rFonts w:ascii="方正仿宋简体" w:eastAsia="方正仿宋简体"/>
          <w:color w:val="000000"/>
          <w:kern w:val="0"/>
          <w:sz w:val="32"/>
          <w:szCs w:val="32"/>
        </w:rPr>
        <w:t>对建设单位直接负责的主管人员和其他直接责任人员，依法给予行政处分</w:t>
      </w:r>
      <w:r>
        <w:rPr>
          <w:rFonts w:hint="eastAsia" w:eastAsia="方正仿宋简体"/>
          <w:color w:val="000000"/>
          <w:kern w:val="0"/>
          <w:sz w:val="32"/>
          <w:szCs w:val="32"/>
        </w:rPr>
        <w:t>”、第二款“</w:t>
      </w:r>
      <w:r>
        <w:rPr>
          <w:rFonts w:ascii="方正仿宋简体" w:eastAsia="方正仿宋简体"/>
          <w:color w:val="000000"/>
          <w:kern w:val="0"/>
          <w:sz w:val="32"/>
          <w:szCs w:val="32"/>
        </w:rPr>
        <w:t>建设项目环境影响报告书、报告表未经批准或者未经原审批部门重新审核同意，建设单位擅自开工建设的，依照前款的规定处罚、处分</w:t>
      </w:r>
      <w:r>
        <w:rPr>
          <w:rFonts w:hint="eastAsia" w:eastAsia="方正仿宋简体"/>
          <w:color w:val="000000"/>
          <w:kern w:val="0"/>
          <w:sz w:val="32"/>
          <w:szCs w:val="32"/>
        </w:rPr>
        <w:t>”</w:t>
      </w:r>
      <w:r>
        <w:rPr>
          <w:rFonts w:ascii="方正仿宋简体" w:eastAsia="方正仿宋简体"/>
          <w:color w:val="000000"/>
          <w:kern w:val="0"/>
          <w:sz w:val="32"/>
          <w:szCs w:val="32"/>
        </w:rPr>
        <w:t>的规定；参照《阳江市环境保护局行政处罚自由裁量细化标准》违法种类一、法定罚则</w:t>
      </w:r>
      <w:r>
        <w:rPr>
          <w:rFonts w:eastAsia="方正仿宋简体"/>
          <w:color w:val="000000"/>
          <w:kern w:val="0"/>
          <w:sz w:val="32"/>
          <w:szCs w:val="32"/>
        </w:rPr>
        <w:t>2</w:t>
      </w:r>
      <w:r>
        <w:rPr>
          <w:rFonts w:ascii="方正仿宋简体" w:eastAsia="方正仿宋简体"/>
          <w:color w:val="000000"/>
          <w:kern w:val="0"/>
          <w:sz w:val="32"/>
          <w:szCs w:val="32"/>
        </w:rPr>
        <w:t>、级别甲、档次</w:t>
      </w:r>
      <w:r>
        <w:rPr>
          <w:rFonts w:hint="default" w:ascii="Times New Roman" w:hAnsi="Times New Roman" w:eastAsia="方正仿宋简体" w:cs="Times New Roman"/>
          <w:sz w:val="34"/>
          <w:szCs w:val="34"/>
          <w:lang w:val="en-US" w:eastAsia="zh-CN" w:bidi="ar"/>
        </w:rPr>
        <w:t>A</w:t>
      </w:r>
      <w:r>
        <w:rPr>
          <w:rFonts w:ascii="方正仿宋简体" w:eastAsia="方正仿宋简体"/>
          <w:color w:val="000000"/>
          <w:kern w:val="0"/>
          <w:sz w:val="32"/>
          <w:szCs w:val="32"/>
        </w:rPr>
        <w:t>的标准，我局决定</w:t>
      </w:r>
      <w:r>
        <w:rPr>
          <w:rFonts w:hint="eastAsia" w:ascii="方正仿宋简体" w:eastAsia="方正仿宋简体"/>
          <w:color w:val="000000"/>
          <w:kern w:val="0"/>
          <w:sz w:val="32"/>
          <w:szCs w:val="32"/>
        </w:rPr>
        <w:t>责令你公司立即改正上述环境违法行为，并</w:t>
      </w:r>
      <w:r>
        <w:rPr>
          <w:rFonts w:ascii="方正仿宋简体" w:eastAsia="方正仿宋简体"/>
          <w:color w:val="000000"/>
          <w:kern w:val="0"/>
          <w:sz w:val="32"/>
          <w:szCs w:val="32"/>
        </w:rPr>
        <w:t>对你公司作出如下行政处罚：</w:t>
      </w:r>
    </w:p>
    <w:p>
      <w:pPr>
        <w:shd w:val="clear" w:color="auto" w:fill="FFFFFF"/>
        <w:autoSpaceDN w:val="0"/>
        <w:spacing w:line="594" w:lineRule="exact"/>
        <w:ind w:firstLine="640" w:firstLineChars="200"/>
        <w:rPr>
          <w:rFonts w:eastAsia="方正仿宋简体"/>
          <w:color w:val="000000"/>
          <w:kern w:val="0"/>
          <w:sz w:val="32"/>
          <w:szCs w:val="32"/>
        </w:rPr>
      </w:pPr>
      <w:r>
        <w:rPr>
          <w:rFonts w:hint="eastAsia" w:ascii="方正仿宋简体" w:eastAsia="方正仿宋简体"/>
          <w:color w:val="000000"/>
          <w:kern w:val="0"/>
          <w:sz w:val="32"/>
          <w:szCs w:val="32"/>
        </w:rPr>
        <w:t>按建</w:t>
      </w:r>
      <w:r>
        <w:rPr>
          <w:rFonts w:hint="eastAsia" w:ascii="方正仿宋简体" w:eastAsia="方正仿宋简体"/>
          <w:color w:val="000000"/>
          <w:kern w:val="0"/>
          <w:sz w:val="32"/>
          <w:szCs w:val="32"/>
          <w:lang w:eastAsia="zh-CN"/>
        </w:rPr>
        <w:t>设</w:t>
      </w:r>
      <w:r>
        <w:rPr>
          <w:rFonts w:hint="eastAsia" w:ascii="方正仿宋简体" w:eastAsia="方正仿宋简体"/>
          <w:color w:val="000000"/>
          <w:kern w:val="0"/>
          <w:sz w:val="32"/>
          <w:szCs w:val="32"/>
        </w:rPr>
        <w:t>项目总投资金额</w:t>
      </w:r>
      <w:r>
        <w:rPr>
          <w:rFonts w:hint="eastAsia" w:eastAsia="方正仿宋简体"/>
          <w:color w:val="000000"/>
          <w:kern w:val="0"/>
          <w:sz w:val="32"/>
          <w:szCs w:val="32"/>
        </w:rPr>
        <w:t>1%</w:t>
      </w:r>
      <w:r>
        <w:rPr>
          <w:rFonts w:hint="eastAsia" w:ascii="方正仿宋简体" w:eastAsia="方正仿宋简体"/>
          <w:color w:val="000000"/>
          <w:kern w:val="0"/>
          <w:sz w:val="32"/>
          <w:szCs w:val="32"/>
        </w:rPr>
        <w:t>进行处罚，即罚款</w:t>
      </w:r>
      <w:r>
        <w:rPr>
          <w:rFonts w:hint="eastAsia" w:ascii="方正仿宋简体" w:hAnsi="Times New Roman" w:eastAsia="方正仿宋简体" w:cs="Times New Roman"/>
          <w:kern w:val="0"/>
          <w:sz w:val="34"/>
          <w:szCs w:val="34"/>
          <w:lang w:val="en-US" w:eastAsia="zh-CN" w:bidi="ar"/>
        </w:rPr>
        <w:t>捌仟元整（</w:t>
      </w:r>
      <w:r>
        <w:rPr>
          <w:rFonts w:hint="default" w:ascii="Times New Roman" w:hAnsi="Times New Roman" w:eastAsia="方正仿宋简体" w:cs="Times New Roman"/>
          <w:kern w:val="0"/>
          <w:sz w:val="34"/>
          <w:szCs w:val="34"/>
          <w:lang w:val="en-US" w:eastAsia="zh-CN" w:bidi="ar"/>
        </w:rPr>
        <w:t>¥8000</w:t>
      </w:r>
      <w:r>
        <w:rPr>
          <w:rFonts w:hint="eastAsia" w:ascii="方正仿宋简体" w:hAnsi="Times New Roman" w:eastAsia="方正仿宋简体" w:cs="Times New Roman"/>
          <w:kern w:val="0"/>
          <w:sz w:val="34"/>
          <w:szCs w:val="34"/>
          <w:lang w:val="en-US" w:eastAsia="zh-CN" w:bidi="ar"/>
        </w:rPr>
        <w:t>元）</w:t>
      </w:r>
      <w:r>
        <w:rPr>
          <w:rFonts w:hint="eastAsia" w:ascii="方正仿宋简体" w:eastAsia="方正仿宋简体"/>
          <w:color w:val="000000"/>
          <w:kern w:val="0"/>
          <w:sz w:val="32"/>
          <w:szCs w:val="32"/>
        </w:rPr>
        <w:t>。</w:t>
      </w:r>
    </w:p>
    <w:p>
      <w:pPr>
        <w:shd w:val="clear" w:color="auto" w:fill="FFFFFF"/>
        <w:autoSpaceDN w:val="0"/>
        <w:spacing w:line="594" w:lineRule="exact"/>
        <w:ind w:firstLine="640" w:firstLineChars="200"/>
        <w:rPr>
          <w:rFonts w:eastAsia="方正仿宋简体"/>
          <w:color w:val="000000"/>
          <w:kern w:val="0"/>
          <w:sz w:val="32"/>
          <w:szCs w:val="32"/>
        </w:rPr>
      </w:pPr>
      <w:r>
        <w:rPr>
          <w:rFonts w:ascii="方正仿宋简体" w:eastAsia="方正仿宋简体"/>
          <w:color w:val="000000"/>
          <w:kern w:val="0"/>
          <w:sz w:val="32"/>
          <w:szCs w:val="32"/>
        </w:rPr>
        <w:t>根据《行政处罚法》和《罚款决定与罚款收缴分离实施办法》的规定，你公司应于接到本处罚决定书之日起十五日内，到阳江市生态环境局阳</w:t>
      </w:r>
      <w:r>
        <w:rPr>
          <w:rFonts w:hint="eastAsia" w:ascii="方正仿宋简体" w:eastAsia="方正仿宋简体"/>
          <w:color w:val="000000"/>
          <w:kern w:val="0"/>
          <w:sz w:val="32"/>
          <w:szCs w:val="32"/>
        </w:rPr>
        <w:t>东</w:t>
      </w:r>
      <w:r>
        <w:rPr>
          <w:rFonts w:ascii="方正仿宋简体" w:eastAsia="方正仿宋简体"/>
          <w:color w:val="000000"/>
          <w:kern w:val="0"/>
          <w:sz w:val="32"/>
          <w:szCs w:val="32"/>
        </w:rPr>
        <w:t>分局开具非税收入罚款通知书，将罚款缴至指定银行和帐号，你公司缴纳罚款后应将缴款凭据复印件报送阳江市生态环境局阳东分局备案。逾期不缴纳罚款的，我局将每日按罚款数额的</w:t>
      </w:r>
      <w:r>
        <w:rPr>
          <w:rFonts w:eastAsia="方正仿宋简体"/>
          <w:color w:val="000000"/>
          <w:kern w:val="0"/>
          <w:sz w:val="32"/>
          <w:szCs w:val="32"/>
        </w:rPr>
        <w:t>3%</w:t>
      </w:r>
      <w:r>
        <w:rPr>
          <w:rFonts w:ascii="方正仿宋简体" w:eastAsia="方正仿宋简体"/>
          <w:color w:val="000000"/>
          <w:kern w:val="0"/>
          <w:sz w:val="32"/>
          <w:szCs w:val="32"/>
        </w:rPr>
        <w:t>加处罚款。</w:t>
      </w:r>
    </w:p>
    <w:p>
      <w:pPr>
        <w:shd w:val="clear" w:color="auto" w:fill="FFFFFF"/>
        <w:autoSpaceDN w:val="0"/>
        <w:spacing w:line="594" w:lineRule="exact"/>
        <w:ind w:firstLine="640" w:firstLineChars="200"/>
        <w:rPr>
          <w:rFonts w:eastAsia="方正仿宋简体"/>
          <w:color w:val="000000"/>
          <w:kern w:val="0"/>
          <w:sz w:val="32"/>
          <w:szCs w:val="32"/>
        </w:rPr>
      </w:pPr>
      <w:r>
        <w:rPr>
          <w:rFonts w:ascii="方正仿宋简体" w:eastAsia="方正仿宋简体"/>
          <w:color w:val="000000"/>
          <w:kern w:val="0"/>
          <w:sz w:val="32"/>
          <w:szCs w:val="32"/>
        </w:rPr>
        <w:t>收款银行：中国建设银行阳江市分行</w:t>
      </w:r>
    </w:p>
    <w:p>
      <w:pPr>
        <w:shd w:val="clear" w:color="auto" w:fill="FFFFFF"/>
        <w:autoSpaceDN w:val="0"/>
        <w:spacing w:line="594" w:lineRule="exact"/>
        <w:ind w:firstLine="640" w:firstLineChars="200"/>
        <w:rPr>
          <w:rFonts w:eastAsia="方正仿宋简体"/>
          <w:color w:val="000000"/>
          <w:kern w:val="0"/>
          <w:sz w:val="32"/>
          <w:szCs w:val="32"/>
        </w:rPr>
      </w:pPr>
      <w:r>
        <w:rPr>
          <w:rFonts w:ascii="方正仿宋简体" w:eastAsia="方正仿宋简体"/>
          <w:color w:val="000000"/>
          <w:kern w:val="0"/>
          <w:sz w:val="32"/>
          <w:szCs w:val="32"/>
        </w:rPr>
        <w:t>帐户名称：待报解预算收入内转户</w:t>
      </w:r>
    </w:p>
    <w:p>
      <w:pPr>
        <w:shd w:val="clear" w:color="auto" w:fill="FFFFFF"/>
        <w:autoSpaceDN w:val="0"/>
        <w:spacing w:line="594" w:lineRule="exact"/>
        <w:ind w:firstLine="640" w:firstLineChars="200"/>
        <w:rPr>
          <w:rFonts w:hint="eastAsia" w:eastAsia="方正仿宋简体"/>
          <w:color w:val="000000"/>
          <w:kern w:val="0"/>
          <w:sz w:val="32"/>
          <w:szCs w:val="32"/>
          <w:lang w:val="en-US" w:eastAsia="zh-CN"/>
        </w:rPr>
      </w:pPr>
      <w:r>
        <w:rPr>
          <w:rFonts w:ascii="方正仿宋简体" w:eastAsia="方正仿宋简体"/>
          <w:color w:val="000000"/>
          <w:kern w:val="0"/>
          <w:sz w:val="32"/>
          <w:szCs w:val="32"/>
        </w:rPr>
        <w:t>帐号：</w:t>
      </w:r>
      <w:r>
        <w:rPr>
          <w:rFonts w:eastAsia="方正仿宋简体"/>
          <w:color w:val="000000"/>
          <w:kern w:val="0"/>
          <w:sz w:val="32"/>
          <w:szCs w:val="32"/>
        </w:rPr>
        <w:t>440758608156241035009908001</w:t>
      </w:r>
      <w:r>
        <w:rPr>
          <w:rFonts w:hint="eastAsia" w:eastAsia="方正仿宋简体"/>
          <w:color w:val="000000"/>
          <w:kern w:val="0"/>
          <w:sz w:val="32"/>
          <w:szCs w:val="32"/>
          <w:lang w:val="en-US" w:eastAsia="zh-CN"/>
        </w:rPr>
        <w:t xml:space="preserve"> </w:t>
      </w:r>
    </w:p>
    <w:p>
      <w:pPr>
        <w:shd w:val="clear" w:color="auto" w:fill="FFFFFF"/>
        <w:autoSpaceDN w:val="0"/>
        <w:spacing w:line="594" w:lineRule="exact"/>
        <w:ind w:firstLine="640" w:firstLineChars="200"/>
        <w:rPr>
          <w:rFonts w:hint="eastAsia" w:eastAsia="方正仿宋简体"/>
          <w:color w:val="000000"/>
          <w:kern w:val="0"/>
          <w:sz w:val="32"/>
          <w:szCs w:val="32"/>
        </w:rPr>
      </w:pPr>
      <w:r>
        <w:rPr>
          <w:rFonts w:hint="eastAsia" w:ascii="黑体" w:hAnsi="黑体" w:eastAsia="黑体"/>
          <w:color w:val="000000"/>
          <w:kern w:val="0"/>
          <w:sz w:val="32"/>
          <w:szCs w:val="32"/>
        </w:rPr>
        <w:t>三、申请行政复议或者提起行政诉讼的途径和期限</w:t>
      </w:r>
    </w:p>
    <w:p>
      <w:pPr>
        <w:shd w:val="clear" w:color="auto" w:fill="FFFFFF"/>
        <w:autoSpaceDN w:val="0"/>
        <w:spacing w:line="594" w:lineRule="exact"/>
        <w:ind w:firstLine="640" w:firstLineChars="200"/>
        <w:rPr>
          <w:rFonts w:eastAsia="方正仿宋简体"/>
          <w:color w:val="000000"/>
          <w:kern w:val="0"/>
          <w:sz w:val="32"/>
          <w:szCs w:val="32"/>
        </w:rPr>
      </w:pPr>
      <w:r>
        <w:rPr>
          <w:rFonts w:ascii="方正仿宋简体" w:eastAsia="方正仿宋简体"/>
          <w:color w:val="000000"/>
          <w:kern w:val="0"/>
          <w:sz w:val="32"/>
          <w:szCs w:val="32"/>
        </w:rPr>
        <w:t>如不服本行政处罚决定，你公司可在接到本处罚决定书之日起六十日内向广东省生态环境厅或者向阳江市人民政府申请复议，也可以在接到处罚决定书之日起六个月内直接向</w:t>
      </w:r>
      <w:r>
        <w:rPr>
          <w:rFonts w:hint="eastAsia" w:ascii="方正仿宋简体" w:eastAsia="方正仿宋简体"/>
          <w:color w:val="000000"/>
          <w:kern w:val="0"/>
          <w:sz w:val="32"/>
          <w:szCs w:val="32"/>
        </w:rPr>
        <w:t>阳江市</w:t>
      </w:r>
      <w:r>
        <w:rPr>
          <w:rFonts w:ascii="方正仿宋简体" w:eastAsia="方正仿宋简体"/>
          <w:color w:val="000000"/>
          <w:kern w:val="0"/>
          <w:sz w:val="32"/>
          <w:szCs w:val="32"/>
        </w:rPr>
        <w:t>阳东区人民法院提起行政诉讼。</w:t>
      </w:r>
    </w:p>
    <w:p>
      <w:pPr>
        <w:shd w:val="clear" w:color="auto" w:fill="FFFFFF"/>
        <w:autoSpaceDN w:val="0"/>
        <w:spacing w:line="594" w:lineRule="exact"/>
        <w:ind w:firstLine="640" w:firstLineChars="200"/>
        <w:rPr>
          <w:rFonts w:eastAsia="方正仿宋简体"/>
          <w:color w:val="000000"/>
          <w:kern w:val="0"/>
          <w:sz w:val="32"/>
          <w:szCs w:val="32"/>
        </w:rPr>
      </w:pPr>
      <w:r>
        <w:rPr>
          <w:rFonts w:ascii="方正仿宋简体" w:eastAsia="方正仿宋简体"/>
          <w:color w:val="000000"/>
          <w:kern w:val="0"/>
          <w:sz w:val="32"/>
          <w:szCs w:val="32"/>
        </w:rPr>
        <w:t>申请行政复议或者提起行政诉讼，不停止行政处罚决定的执行。逾期不申请行政复议，也不向人民法院提起行政诉讼，又不履行本处罚决定的，我局将依法申请人民法院强制执行。</w:t>
      </w:r>
    </w:p>
    <w:p>
      <w:pPr>
        <w:shd w:val="clear" w:color="auto" w:fill="FFFFFF"/>
        <w:autoSpaceDN w:val="0"/>
        <w:spacing w:line="594" w:lineRule="exact"/>
        <w:ind w:firstLine="640" w:firstLineChars="200"/>
        <w:rPr>
          <w:rFonts w:eastAsia="方正仿宋简体"/>
          <w:color w:val="000000"/>
          <w:kern w:val="0"/>
          <w:sz w:val="32"/>
          <w:szCs w:val="32"/>
        </w:rPr>
      </w:pPr>
      <w:r>
        <w:rPr>
          <w:rFonts w:eastAsia="方正仿宋简体"/>
          <w:color w:val="000000"/>
          <w:kern w:val="0"/>
          <w:sz w:val="32"/>
          <w:szCs w:val="32"/>
        </w:rPr>
        <w:t xml:space="preserve"> </w:t>
      </w:r>
    </w:p>
    <w:p>
      <w:pPr>
        <w:shd w:val="clear" w:color="auto" w:fill="FFFFFF"/>
        <w:autoSpaceDN w:val="0"/>
        <w:spacing w:line="594" w:lineRule="exact"/>
        <w:ind w:firstLine="640" w:firstLineChars="200"/>
        <w:rPr>
          <w:rFonts w:eastAsia="方正仿宋简体"/>
          <w:color w:val="000000"/>
          <w:kern w:val="0"/>
          <w:sz w:val="32"/>
          <w:szCs w:val="32"/>
        </w:rPr>
      </w:pPr>
      <w:r>
        <w:rPr>
          <w:rFonts w:eastAsia="方正仿宋简体"/>
          <w:color w:val="000000"/>
          <w:kern w:val="0"/>
          <w:sz w:val="32"/>
          <w:szCs w:val="32"/>
        </w:rPr>
        <w:t xml:space="preserve"> </w:t>
      </w:r>
    </w:p>
    <w:p>
      <w:pPr>
        <w:shd w:val="clear" w:color="auto" w:fill="FFFFFF"/>
        <w:autoSpaceDN w:val="0"/>
        <w:spacing w:line="594" w:lineRule="exact"/>
        <w:ind w:firstLine="5120" w:firstLineChars="1600"/>
        <w:rPr>
          <w:rFonts w:eastAsia="方正仿宋简体"/>
          <w:color w:val="000000"/>
          <w:kern w:val="0"/>
          <w:sz w:val="32"/>
          <w:szCs w:val="32"/>
        </w:rPr>
      </w:pPr>
      <w:r>
        <w:rPr>
          <w:rFonts w:ascii="方正仿宋简体" w:eastAsia="方正仿宋简体"/>
          <w:color w:val="000000"/>
          <w:kern w:val="0"/>
          <w:sz w:val="32"/>
          <w:szCs w:val="32"/>
        </w:rPr>
        <w:t>阳江市生态环境局</w:t>
      </w:r>
      <w:r>
        <w:rPr>
          <w:rFonts w:eastAsia="方正仿宋简体"/>
          <w:color w:val="000000"/>
          <w:kern w:val="0"/>
          <w:sz w:val="32"/>
          <w:szCs w:val="32"/>
        </w:rPr>
        <w:t xml:space="preserve"> </w:t>
      </w:r>
    </w:p>
    <w:p>
      <w:pPr>
        <w:shd w:val="clear" w:color="auto" w:fill="FFFFFF"/>
        <w:autoSpaceDN w:val="0"/>
        <w:spacing w:line="594" w:lineRule="exact"/>
        <w:ind w:firstLine="5544" w:firstLineChars="1800"/>
        <w:rPr>
          <w:rFonts w:ascii="仿宋_GB2312" w:hAnsi="仿宋_GB2312" w:eastAsia="方正仿宋简体" w:cs="仿宋_GB2312"/>
          <w:color w:val="000000"/>
          <w:kern w:val="0"/>
          <w:sz w:val="32"/>
          <w:szCs w:val="32"/>
        </w:rPr>
      </w:pPr>
      <w:r>
        <w:rPr>
          <w:rFonts w:eastAsia="方正仿宋简体"/>
          <w:color w:val="000000"/>
          <w:spacing w:val="-6"/>
          <w:kern w:val="0"/>
          <w:sz w:val="32"/>
          <w:szCs w:val="32"/>
        </w:rPr>
        <w:t>202</w:t>
      </w:r>
      <w:r>
        <w:rPr>
          <w:rFonts w:hint="eastAsia" w:eastAsia="方正仿宋简体"/>
          <w:color w:val="000000"/>
          <w:spacing w:val="-6"/>
          <w:kern w:val="0"/>
          <w:sz w:val="32"/>
          <w:szCs w:val="32"/>
        </w:rPr>
        <w:t>1</w:t>
      </w:r>
      <w:r>
        <w:rPr>
          <w:rFonts w:ascii="方正仿宋简体" w:eastAsia="方正仿宋简体"/>
          <w:color w:val="000000"/>
          <w:spacing w:val="-6"/>
          <w:kern w:val="0"/>
          <w:sz w:val="32"/>
          <w:szCs w:val="32"/>
        </w:rPr>
        <w:t>年</w:t>
      </w:r>
      <w:r>
        <w:rPr>
          <w:rFonts w:hint="eastAsia" w:ascii="方正仿宋简体" w:eastAsia="方正仿宋简体"/>
          <w:color w:val="000000"/>
          <w:spacing w:val="-6"/>
          <w:kern w:val="0"/>
          <w:sz w:val="32"/>
          <w:szCs w:val="32"/>
          <w:lang w:val="en-US" w:eastAsia="zh-CN"/>
        </w:rPr>
        <w:t>4</w:t>
      </w:r>
      <w:r>
        <w:rPr>
          <w:rFonts w:ascii="方正仿宋简体" w:eastAsia="方正仿宋简体"/>
          <w:color w:val="000000"/>
          <w:spacing w:val="-6"/>
          <w:kern w:val="0"/>
          <w:sz w:val="32"/>
          <w:szCs w:val="32"/>
        </w:rPr>
        <w:t>月</w:t>
      </w:r>
      <w:r>
        <w:rPr>
          <w:rFonts w:hint="eastAsia" w:eastAsia="方正仿宋简体"/>
          <w:color w:val="000000"/>
          <w:spacing w:val="-6"/>
          <w:kern w:val="0"/>
          <w:sz w:val="32"/>
          <w:szCs w:val="32"/>
          <w:lang w:val="en-US" w:eastAsia="zh-CN"/>
        </w:rPr>
        <w:t>13</w:t>
      </w:r>
      <w:r>
        <w:rPr>
          <w:rFonts w:ascii="方正仿宋简体" w:eastAsia="方正仿宋简体"/>
          <w:color w:val="000000"/>
          <w:spacing w:val="-6"/>
          <w:kern w:val="0"/>
          <w:sz w:val="32"/>
          <w:szCs w:val="32"/>
        </w:rPr>
        <w:t>日</w:t>
      </w:r>
      <w:r>
        <w:rPr>
          <w:rFonts w:hint="eastAsia" w:eastAsia="方正仿宋简体"/>
          <w:color w:val="000000"/>
          <w:kern w:val="0"/>
          <w:sz w:val="32"/>
          <w:szCs w:val="32"/>
        </w:rPr>
        <w:t xml:space="preserve"> </w:t>
      </w:r>
    </w:p>
    <w:p/>
    <w:sectPr>
      <w:footerReference r:id="rId3" w:type="default"/>
      <w:pgSz w:w="11906" w:h="16838"/>
      <w:pgMar w:top="1928" w:right="1418"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DB"/>
    <w:rsid w:val="000051D4"/>
    <w:rsid w:val="005951DB"/>
    <w:rsid w:val="008677D3"/>
    <w:rsid w:val="00871CEE"/>
    <w:rsid w:val="00970D9D"/>
    <w:rsid w:val="00AB1023"/>
    <w:rsid w:val="00B65E9D"/>
    <w:rsid w:val="00E93551"/>
    <w:rsid w:val="073F6464"/>
    <w:rsid w:val="09FF6AFD"/>
    <w:rsid w:val="24AD7298"/>
    <w:rsid w:val="266F68DB"/>
    <w:rsid w:val="60BC4E6C"/>
    <w:rsid w:val="6E703DB0"/>
    <w:rsid w:val="7628174A"/>
    <w:rsid w:val="79B776E5"/>
    <w:rsid w:val="7AE8128D"/>
    <w:rsid w:val="7AF4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269</Words>
  <Characters>1537</Characters>
  <Lines>12</Lines>
  <Paragraphs>3</Paragraphs>
  <TotalTime>29</TotalTime>
  <ScaleCrop>false</ScaleCrop>
  <LinksUpToDate>false</LinksUpToDate>
  <CharactersWithSpaces>1803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2021-01-25T08:26:00Z</dcterms:created>
  <dc:creator>微软用户</dc:creator>
  <cp:lastModifiedBy>Administrator</cp:lastModifiedBy>
  <cp:lastPrinted>2021-04-14T01:29:56Z</cp:lastPrinted>
  <dcterms:modified xsi:type="dcterms:W3CDTF">2021-04-14T01:46:45Z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4DE70DB69F784720BFE001A87648ECEC</vt:lpwstr>
  </property>
</Properties>
</file>