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1DD" w:rsidRDefault="0032000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C01DD" w:rsidRDefault="00320002">
      <w:pPr>
        <w:spacing w:line="600" w:lineRule="exact"/>
        <w:jc w:val="center"/>
        <w:rPr>
          <w:rFonts w:ascii="小标宋" w:eastAsia="小标宋" w:hAnsi="小标宋" w:cs="小标宋"/>
          <w:bCs/>
          <w:kern w:val="0"/>
          <w:sz w:val="44"/>
          <w:szCs w:val="36"/>
        </w:rPr>
      </w:pPr>
      <w:bookmarkStart w:id="0" w:name="_GoBack"/>
      <w:r>
        <w:rPr>
          <w:rFonts w:ascii="小标宋" w:eastAsia="小标宋" w:hAnsi="小标宋" w:cs="小标宋" w:hint="eastAsia"/>
          <w:bCs/>
          <w:kern w:val="0"/>
          <w:sz w:val="44"/>
          <w:szCs w:val="36"/>
        </w:rPr>
        <w:t>201</w:t>
      </w:r>
      <w:r>
        <w:rPr>
          <w:rFonts w:ascii="小标宋" w:eastAsia="小标宋" w:hAnsi="小标宋" w:cs="小标宋" w:hint="eastAsia"/>
          <w:bCs/>
          <w:kern w:val="0"/>
          <w:sz w:val="44"/>
          <w:szCs w:val="36"/>
        </w:rPr>
        <w:t>9</w:t>
      </w:r>
      <w:r>
        <w:rPr>
          <w:rFonts w:ascii="小标宋" w:eastAsia="小标宋" w:hAnsi="小标宋" w:cs="小标宋" w:hint="eastAsia"/>
          <w:bCs/>
          <w:kern w:val="0"/>
          <w:sz w:val="44"/>
          <w:szCs w:val="36"/>
        </w:rPr>
        <w:t>年</w:t>
      </w:r>
      <w:r>
        <w:rPr>
          <w:rFonts w:ascii="小标宋" w:eastAsia="小标宋" w:hAnsi="小标宋" w:cs="小标宋" w:hint="eastAsia"/>
          <w:bCs/>
          <w:kern w:val="0"/>
          <w:sz w:val="44"/>
          <w:szCs w:val="36"/>
        </w:rPr>
        <w:t>全省建筑施工</w:t>
      </w:r>
      <w:r>
        <w:rPr>
          <w:rFonts w:ascii="小标宋" w:eastAsia="小标宋" w:hAnsi="小标宋" w:cs="小标宋" w:hint="eastAsia"/>
          <w:bCs/>
          <w:kern w:val="0"/>
          <w:sz w:val="44"/>
          <w:szCs w:val="36"/>
        </w:rPr>
        <w:t>“安全生产月”和“安全生产万里行”活动实施</w:t>
      </w:r>
    </w:p>
    <w:p w:rsidR="006C01DD" w:rsidRDefault="00320002">
      <w:pPr>
        <w:spacing w:line="600" w:lineRule="exact"/>
        <w:jc w:val="center"/>
        <w:rPr>
          <w:rFonts w:ascii="仿宋" w:eastAsia="仿宋" w:hAnsi="仿宋"/>
          <w:szCs w:val="21"/>
        </w:rPr>
      </w:pPr>
      <w:r>
        <w:rPr>
          <w:rFonts w:ascii="小标宋" w:eastAsia="小标宋" w:hAnsi="小标宋" w:cs="小标宋" w:hint="eastAsia"/>
          <w:bCs/>
          <w:kern w:val="0"/>
          <w:sz w:val="44"/>
          <w:szCs w:val="36"/>
        </w:rPr>
        <w:t>情况汇总表</w:t>
      </w:r>
      <w:r>
        <w:rPr>
          <w:rFonts w:ascii="仿宋" w:eastAsia="仿宋" w:hAnsi="仿宋" w:hint="eastAsia"/>
          <w:szCs w:val="21"/>
        </w:rPr>
        <w:t xml:space="preserve"> </w:t>
      </w:r>
      <w:bookmarkEnd w:id="0"/>
      <w:r>
        <w:rPr>
          <w:rFonts w:ascii="仿宋" w:eastAsia="仿宋" w:hAnsi="仿宋" w:hint="eastAsia"/>
          <w:szCs w:val="21"/>
        </w:rPr>
        <w:t xml:space="preserve">                                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2013"/>
        <w:gridCol w:w="5315"/>
      </w:tblGrid>
      <w:tr w:rsidR="006C01DD">
        <w:tc>
          <w:tcPr>
            <w:tcW w:w="3745" w:type="dxa"/>
            <w:gridSpan w:val="2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目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落实情况</w:t>
            </w:r>
          </w:p>
        </w:tc>
      </w:tr>
      <w:tr w:rsidR="006C01DD">
        <w:trPr>
          <w:trHeight w:val="594"/>
        </w:trPr>
        <w:tc>
          <w:tcPr>
            <w:tcW w:w="1732" w:type="dxa"/>
            <w:vMerge w:val="restart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“安全生产月”活动开展情况</w:t>
            </w: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举办“安全生产月”活动启动仪式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以（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）等形式启动“安全生产月”活动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开展主题宣讲活动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相关行业负责同志宣讲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企业主要负责人宣讲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专家学者举办专题讲座（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）场、安全诊断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安全生产志愿服务宣讲团宣讲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举办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安全发展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论坛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举办论坛、讲坛、研讨会等（）场，参与（）人次</w:t>
            </w:r>
          </w:p>
        </w:tc>
      </w:tr>
      <w:tr w:rsidR="006C01DD">
        <w:trPr>
          <w:trHeight w:val="1115"/>
        </w:trPr>
        <w:tc>
          <w:tcPr>
            <w:tcW w:w="1732" w:type="dxa"/>
            <w:vMerge/>
            <w:vAlign w:val="center"/>
          </w:tcPr>
          <w:p w:rsidR="006C01DD" w:rsidRDefault="006C01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开展“安全宣传咨询日”线上线下活动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textAlignment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)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项目开展观摩示范活动，现场参观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)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发放宣传资料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举办展览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开展安全场馆体验活动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现场咨询互动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开展网络公开课、专家访谈、网络直播等线上活动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(    )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次，线上参与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(    )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开展安全警示教育和科普宣传活动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开展警示教育（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）场，受教育（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参与安全知识网络有奖答题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在新闻媒体开设安全科普专栏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在公共场所电子显示屏播放科普短视频、安全提示、公益广告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条次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开展安全知识技能竞赛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场，参与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</w:p>
        </w:tc>
      </w:tr>
      <w:tr w:rsidR="006C01DD">
        <w:tc>
          <w:tcPr>
            <w:tcW w:w="1732" w:type="dxa"/>
            <w:vMerge w:val="restart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“安全生产月”活动开展情况</w:t>
            </w: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开展应急预案演练活动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开展应急预案演练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场次，参与演练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人次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创造性地开展安全生产宣传教育活动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□是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□否</w:t>
            </w:r>
          </w:p>
        </w:tc>
      </w:tr>
      <w:tr w:rsidR="006C01DD">
        <w:tc>
          <w:tcPr>
            <w:tcW w:w="1732" w:type="dxa"/>
            <w:vMerge w:val="restart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“安全生产万里行”活动开展情况</w:t>
            </w: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开展问题整改“回头看”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开展问题整改“回头看”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次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开展区域行和专题行活动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开展区域行和专题行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次，开展暗查暗访（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）次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开展网上“安全生产万里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行”活动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接受各类举报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条次，奖励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征集问题线索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条次，新闻媒体报道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次</w:t>
            </w:r>
          </w:p>
        </w:tc>
      </w:tr>
      <w:tr w:rsidR="006C01DD">
        <w:tc>
          <w:tcPr>
            <w:tcW w:w="1732" w:type="dxa"/>
            <w:vMerge w:val="restart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新闻宣传报道情况</w:t>
            </w: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宣传报道方案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□是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□否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“安全生产月”活动新闻宣传报道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在中央新闻媒体发表安全月稿件（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在地方媒体发表安全月稿件（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）篇</w:t>
            </w:r>
          </w:p>
        </w:tc>
      </w:tr>
      <w:tr w:rsidR="006C01DD">
        <w:tc>
          <w:tcPr>
            <w:tcW w:w="1732" w:type="dxa"/>
            <w:vMerge/>
            <w:vAlign w:val="center"/>
          </w:tcPr>
          <w:p w:rsidR="006C01DD" w:rsidRDefault="006C01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013" w:type="dxa"/>
            <w:vAlign w:val="center"/>
          </w:tcPr>
          <w:p w:rsidR="006C01DD" w:rsidRDefault="00320002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“安全生产万里行”新闻宣传报道</w:t>
            </w:r>
          </w:p>
        </w:tc>
        <w:tc>
          <w:tcPr>
            <w:tcW w:w="5315" w:type="dxa"/>
            <w:vAlign w:val="center"/>
          </w:tcPr>
          <w:p w:rsidR="006C01DD" w:rsidRDefault="00320002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在各类媒体发表万里行稿件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曝光反面典型案例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(    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条次</w:t>
            </w:r>
          </w:p>
        </w:tc>
      </w:tr>
    </w:tbl>
    <w:p w:rsidR="006C01DD" w:rsidRDefault="006C01DD">
      <w:pPr>
        <w:rPr>
          <w:rFonts w:hint="eastAsia"/>
        </w:rPr>
      </w:pPr>
    </w:p>
    <w:sectPr w:rsidR="006C01DD">
      <w:pgSz w:w="11906" w:h="16838"/>
      <w:pgMar w:top="1644" w:right="1474" w:bottom="1418" w:left="1588" w:header="851" w:footer="147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1A5E77"/>
    <w:rsid w:val="00320002"/>
    <w:rsid w:val="006C01DD"/>
    <w:rsid w:val="0B1A5E77"/>
    <w:rsid w:val="185B7467"/>
    <w:rsid w:val="5E82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5C3E8"/>
  <w15:docId w15:val="{9954A974-43D7-4FE0-B4D6-C9FD5F28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</w:style>
  <w:style w:type="character" w:styleId="a4">
    <w:name w:val="Hyperlink"/>
    <w:basedOn w:val="a0"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11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林兆雄</dc:creator>
  <cp:lastModifiedBy>江定倍</cp:lastModifiedBy>
  <cp:revision>2</cp:revision>
  <dcterms:created xsi:type="dcterms:W3CDTF">2019-05-14T08:42:00Z</dcterms:created>
  <dcterms:modified xsi:type="dcterms:W3CDTF">2019-05-14T08:42:00Z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